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2DE4" w14:textId="678E4FD3" w:rsidR="00826CB8" w:rsidRPr="001571D9" w:rsidRDefault="00C75466" w:rsidP="001571D9">
      <w:pPr>
        <w:spacing w:before="240" w:after="120"/>
        <w:rPr>
          <w:rFonts w:ascii="Helvetica" w:hAnsi="Helvetica"/>
          <w:bCs/>
          <w:color w:val="AF1F2C"/>
          <w:sz w:val="40"/>
          <w:szCs w:val="40"/>
        </w:rPr>
      </w:pPr>
      <w:bookmarkStart w:id="0" w:name="_GoBack"/>
      <w:bookmarkEnd w:id="0"/>
      <w:r>
        <w:rPr>
          <w:rFonts w:ascii="Helvetica" w:hAnsi="Helvetica"/>
          <w:bCs/>
          <w:color w:val="AF1F2C"/>
          <w:sz w:val="40"/>
          <w:szCs w:val="40"/>
        </w:rPr>
        <w:t xml:space="preserve">We Must </w:t>
      </w:r>
      <w:r w:rsidR="00FB7BB7">
        <w:rPr>
          <w:rFonts w:ascii="Helvetica" w:hAnsi="Helvetica"/>
          <w:bCs/>
          <w:color w:val="AF1F2C"/>
          <w:sz w:val="40"/>
          <w:szCs w:val="40"/>
        </w:rPr>
        <w:t>Close the Racial Wealth Divide</w:t>
      </w:r>
    </w:p>
    <w:p w14:paraId="0F49F7F7" w14:textId="72DB51D1" w:rsidR="00B33D38" w:rsidRPr="00B656D0" w:rsidRDefault="216B7BF4" w:rsidP="00B33D38">
      <w:pPr>
        <w:spacing w:after="120" w:line="276" w:lineRule="auto"/>
        <w:rPr>
          <w:rFonts w:ascii="Helvetica" w:eastAsia="Helvetica" w:hAnsi="Helvetica" w:cs="Helvetica"/>
          <w:sz w:val="22"/>
          <w:szCs w:val="22"/>
        </w:rPr>
      </w:pPr>
      <w:r w:rsidRPr="00B656D0">
        <w:rPr>
          <w:rFonts w:ascii="Helvetica" w:hAnsi="Helvetica"/>
          <w:sz w:val="22"/>
          <w:szCs w:val="22"/>
        </w:rPr>
        <w:t xml:space="preserve">Please speak directly to congressional leadership, including </w:t>
      </w:r>
      <w:r w:rsidR="0082023D" w:rsidRPr="00B656D0">
        <w:rPr>
          <w:rFonts w:ascii="Helvetica" w:hAnsi="Helvetica"/>
          <w:sz w:val="22"/>
          <w:szCs w:val="22"/>
        </w:rPr>
        <w:t xml:space="preserve">tax committee leadership in the </w:t>
      </w:r>
      <w:r w:rsidRPr="00B656D0">
        <w:rPr>
          <w:rFonts w:ascii="Helvetica" w:hAnsi="Helvetica"/>
          <w:sz w:val="22"/>
          <w:szCs w:val="22"/>
        </w:rPr>
        <w:t xml:space="preserve">House (Ways and Means Committee Leaders Richard Neal and Ranking Member Kevin Brady) or Senate (Finance Committee Leaders Chuck Grassley and Ranking Member Ron Wyden), urging them to </w:t>
      </w:r>
      <w:r w:rsidRPr="00B656D0">
        <w:rPr>
          <w:rFonts w:ascii="Helvetica" w:hAnsi="Helvetica"/>
          <w:b/>
          <w:bCs/>
          <w:sz w:val="22"/>
          <w:szCs w:val="22"/>
        </w:rPr>
        <w:t>prioritize tax</w:t>
      </w:r>
      <w:r w:rsidR="00FB7BB7" w:rsidRPr="00B656D0">
        <w:rPr>
          <w:rFonts w:ascii="Helvetica" w:hAnsi="Helvetica"/>
          <w:b/>
          <w:bCs/>
          <w:sz w:val="22"/>
          <w:szCs w:val="22"/>
        </w:rPr>
        <w:t xml:space="preserve"> and housing</w:t>
      </w:r>
      <w:r w:rsidRPr="00B656D0">
        <w:rPr>
          <w:rFonts w:ascii="Helvetica" w:hAnsi="Helvetica"/>
          <w:b/>
          <w:bCs/>
          <w:sz w:val="22"/>
          <w:szCs w:val="22"/>
        </w:rPr>
        <w:t xml:space="preserve"> policies </w:t>
      </w:r>
      <w:r w:rsidRPr="00B656D0">
        <w:rPr>
          <w:rFonts w:ascii="Helvetica" w:hAnsi="Helvetica" w:cs="Helvetica"/>
          <w:b/>
          <w:bCs/>
          <w:sz w:val="22"/>
          <w:szCs w:val="22"/>
        </w:rPr>
        <w:t>that reduce racial wealth inequality by helping low-income families access rental housing and homeownership.</w:t>
      </w:r>
      <w:r w:rsidR="00B33D38" w:rsidRPr="00B656D0">
        <w:rPr>
          <w:rFonts w:ascii="Helvetica" w:hAnsi="Helvetica" w:cs="Helvetica"/>
          <w:b/>
          <w:bCs/>
          <w:sz w:val="22"/>
          <w:szCs w:val="22"/>
        </w:rPr>
        <w:t xml:space="preserve"> </w:t>
      </w:r>
      <w:r w:rsidR="00B33D38" w:rsidRPr="00B656D0">
        <w:rPr>
          <w:rFonts w:ascii="Helvetica" w:hAnsi="Helvetica" w:cs="Helvetica"/>
          <w:bCs/>
          <w:sz w:val="22"/>
          <w:szCs w:val="22"/>
        </w:rPr>
        <w:t>Some of the policy solutions</w:t>
      </w:r>
      <w:r w:rsidR="00E12DB3" w:rsidRPr="00B656D0">
        <w:rPr>
          <w:rFonts w:ascii="Helvetica" w:hAnsi="Helvetica" w:cs="Helvetica"/>
          <w:bCs/>
          <w:sz w:val="22"/>
          <w:szCs w:val="22"/>
        </w:rPr>
        <w:t xml:space="preserve"> that will address the affordable housing crisis and help close the racial wealth divide include:</w:t>
      </w:r>
    </w:p>
    <w:p w14:paraId="23BA79DA" w14:textId="388889B6" w:rsidR="00B33D38" w:rsidRPr="00B656D0" w:rsidRDefault="00E12DB3" w:rsidP="00B33D38">
      <w:pPr>
        <w:pStyle w:val="NormalWeb"/>
        <w:numPr>
          <w:ilvl w:val="0"/>
          <w:numId w:val="7"/>
        </w:numPr>
        <w:spacing w:line="276" w:lineRule="auto"/>
        <w:rPr>
          <w:rFonts w:ascii="Helvetica" w:hAnsi="Helvetica"/>
          <w:sz w:val="22"/>
          <w:szCs w:val="22"/>
        </w:rPr>
      </w:pPr>
      <w:r w:rsidRPr="00B656D0">
        <w:rPr>
          <w:rFonts w:ascii="Helvetica" w:hAnsi="Helvetica"/>
          <w:sz w:val="22"/>
          <w:szCs w:val="22"/>
        </w:rPr>
        <w:t>P</w:t>
      </w:r>
      <w:r w:rsidR="00B33D38" w:rsidRPr="00B656D0">
        <w:rPr>
          <w:rFonts w:ascii="Helvetica" w:hAnsi="Helvetica"/>
          <w:sz w:val="22"/>
          <w:szCs w:val="22"/>
        </w:rPr>
        <w:t>ending bipartisan bills to pilot emergency stabilization funds</w:t>
      </w:r>
      <w:r w:rsidR="00125D3A" w:rsidRPr="00B656D0">
        <w:rPr>
          <w:rFonts w:ascii="Helvetica" w:hAnsi="Helvetica"/>
          <w:sz w:val="22"/>
          <w:szCs w:val="22"/>
        </w:rPr>
        <w:t xml:space="preserve"> and services</w:t>
      </w:r>
      <w:r w:rsidR="00B33D38" w:rsidRPr="00B656D0">
        <w:rPr>
          <w:rFonts w:ascii="Helvetica" w:hAnsi="Helvetica"/>
          <w:sz w:val="22"/>
          <w:szCs w:val="22"/>
        </w:rPr>
        <w:t xml:space="preserve"> for families facing evictions.</w:t>
      </w:r>
    </w:p>
    <w:p w14:paraId="43E176BD" w14:textId="5BF1107B" w:rsidR="00B33D38" w:rsidRPr="00B656D0" w:rsidRDefault="00E12DB3" w:rsidP="00B33D38">
      <w:pPr>
        <w:pStyle w:val="NormalWeb"/>
        <w:numPr>
          <w:ilvl w:val="0"/>
          <w:numId w:val="7"/>
        </w:numPr>
        <w:spacing w:line="276" w:lineRule="auto"/>
        <w:rPr>
          <w:rFonts w:ascii="Helvetica" w:hAnsi="Helvetica"/>
          <w:sz w:val="22"/>
          <w:szCs w:val="22"/>
        </w:rPr>
      </w:pPr>
      <w:r w:rsidRPr="00B656D0">
        <w:rPr>
          <w:rFonts w:ascii="Helvetica" w:hAnsi="Helvetica"/>
          <w:sz w:val="22"/>
          <w:szCs w:val="22"/>
        </w:rPr>
        <w:t>A</w:t>
      </w:r>
      <w:r w:rsidR="00B33D38" w:rsidRPr="00B656D0">
        <w:rPr>
          <w:rFonts w:ascii="Helvetica" w:hAnsi="Helvetica"/>
          <w:sz w:val="22"/>
          <w:szCs w:val="22"/>
        </w:rPr>
        <w:t xml:space="preserve"> renters’ credit, which </w:t>
      </w:r>
      <w:r w:rsidR="00C81431">
        <w:rPr>
          <w:rFonts w:ascii="Helvetica" w:hAnsi="Helvetica"/>
          <w:sz w:val="22"/>
          <w:szCs w:val="22"/>
        </w:rPr>
        <w:t>will help address our affordable housing crisis</w:t>
      </w:r>
      <w:r w:rsidR="002C3BE7">
        <w:rPr>
          <w:rFonts w:ascii="Helvetica" w:hAnsi="Helvetica"/>
          <w:sz w:val="22"/>
          <w:szCs w:val="22"/>
        </w:rPr>
        <w:t xml:space="preserve"> and will</w:t>
      </w:r>
      <w:r w:rsidR="00C81431" w:rsidDel="002C3BE7">
        <w:rPr>
          <w:rFonts w:ascii="Helvetica" w:hAnsi="Helvetica"/>
          <w:sz w:val="22"/>
          <w:szCs w:val="22"/>
        </w:rPr>
        <w:t xml:space="preserve"> </w:t>
      </w:r>
      <w:r w:rsidR="00B33D38" w:rsidRPr="00B656D0">
        <w:rPr>
          <w:rFonts w:ascii="Helvetica" w:hAnsi="Helvetica"/>
          <w:sz w:val="22"/>
          <w:szCs w:val="22"/>
        </w:rPr>
        <w:t>have a targeted impact on people of color</w:t>
      </w:r>
      <w:r w:rsidR="00B33D38" w:rsidRPr="00B656D0" w:rsidDel="00C81431">
        <w:rPr>
          <w:rFonts w:ascii="Helvetica" w:hAnsi="Helvetica"/>
          <w:sz w:val="22"/>
          <w:szCs w:val="22"/>
        </w:rPr>
        <w:t>.</w:t>
      </w:r>
    </w:p>
    <w:p w14:paraId="3B9502A2" w14:textId="5D516ED1" w:rsidR="00B33D38" w:rsidRPr="00B656D0" w:rsidRDefault="00B33D38" w:rsidP="00B33D38">
      <w:pPr>
        <w:pStyle w:val="NormalWeb"/>
        <w:numPr>
          <w:ilvl w:val="0"/>
          <w:numId w:val="7"/>
        </w:numPr>
        <w:spacing w:line="276" w:lineRule="auto"/>
        <w:rPr>
          <w:rFonts w:ascii="Helvetica" w:hAnsi="Helvetica"/>
          <w:sz w:val="22"/>
          <w:szCs w:val="22"/>
        </w:rPr>
      </w:pPr>
      <w:r w:rsidRPr="00B656D0">
        <w:rPr>
          <w:rFonts w:ascii="Helvetica" w:hAnsi="Helvetica"/>
          <w:sz w:val="22"/>
          <w:szCs w:val="22"/>
        </w:rPr>
        <w:t>Increas</w:t>
      </w:r>
      <w:r w:rsidR="00E12DB3" w:rsidRPr="00B656D0">
        <w:rPr>
          <w:rFonts w:ascii="Helvetica" w:hAnsi="Helvetica"/>
          <w:sz w:val="22"/>
          <w:szCs w:val="22"/>
        </w:rPr>
        <w:t>ing</w:t>
      </w:r>
      <w:r w:rsidRPr="00B656D0">
        <w:rPr>
          <w:rFonts w:ascii="Helvetica" w:hAnsi="Helvetica"/>
          <w:sz w:val="22"/>
          <w:szCs w:val="22"/>
        </w:rPr>
        <w:t xml:space="preserve"> the supply of affordable housing via expansions of the National Housing Trust Fund. </w:t>
      </w:r>
    </w:p>
    <w:p w14:paraId="5E92CFC0" w14:textId="4F7BED78" w:rsidR="00B33D38" w:rsidRPr="00B656D0" w:rsidRDefault="00B33D38" w:rsidP="00B33D38">
      <w:pPr>
        <w:pStyle w:val="NormalWeb"/>
        <w:numPr>
          <w:ilvl w:val="0"/>
          <w:numId w:val="7"/>
        </w:numPr>
        <w:spacing w:line="276" w:lineRule="auto"/>
        <w:rPr>
          <w:rFonts w:ascii="Helvetica" w:hAnsi="Helvetica"/>
          <w:sz w:val="22"/>
          <w:szCs w:val="22"/>
        </w:rPr>
      </w:pPr>
      <w:r w:rsidRPr="00B656D0">
        <w:rPr>
          <w:rFonts w:ascii="Helvetica" w:hAnsi="Helvetica"/>
          <w:sz w:val="22"/>
          <w:szCs w:val="22"/>
        </w:rPr>
        <w:t>Address</w:t>
      </w:r>
      <w:r w:rsidR="007042D4" w:rsidRPr="00B656D0">
        <w:rPr>
          <w:rFonts w:ascii="Helvetica" w:hAnsi="Helvetica"/>
          <w:sz w:val="22"/>
          <w:szCs w:val="22"/>
        </w:rPr>
        <w:t>ing</w:t>
      </w:r>
      <w:r w:rsidRPr="00B656D0">
        <w:rPr>
          <w:rFonts w:ascii="Helvetica" w:hAnsi="Helvetica"/>
          <w:sz w:val="22"/>
          <w:szCs w:val="22"/>
        </w:rPr>
        <w:t xml:space="preserve"> other barriers to affordable housing and racial equity including </w:t>
      </w:r>
      <w:r w:rsidR="00245BFE" w:rsidRPr="00B656D0">
        <w:rPr>
          <w:rFonts w:ascii="Helvetica" w:hAnsi="Helvetica"/>
          <w:sz w:val="22"/>
          <w:szCs w:val="22"/>
        </w:rPr>
        <w:t xml:space="preserve">restrictive </w:t>
      </w:r>
      <w:r w:rsidRPr="00B656D0">
        <w:rPr>
          <w:rFonts w:ascii="Helvetica" w:hAnsi="Helvetica"/>
          <w:sz w:val="22"/>
          <w:szCs w:val="22"/>
        </w:rPr>
        <w:t xml:space="preserve">zoning, credit scores, and application fees. </w:t>
      </w:r>
    </w:p>
    <w:p w14:paraId="43DB2D21" w14:textId="3331BC74" w:rsidR="00B03E1D" w:rsidRPr="00B656D0" w:rsidRDefault="00B33D38" w:rsidP="00B03E1D">
      <w:pPr>
        <w:pStyle w:val="NormalWeb"/>
        <w:numPr>
          <w:ilvl w:val="0"/>
          <w:numId w:val="7"/>
        </w:numPr>
        <w:spacing w:line="276" w:lineRule="auto"/>
        <w:rPr>
          <w:rFonts w:ascii="Helvetica" w:hAnsi="Helvetica"/>
          <w:sz w:val="22"/>
          <w:szCs w:val="22"/>
        </w:rPr>
      </w:pPr>
      <w:r w:rsidRPr="00B656D0">
        <w:rPr>
          <w:rFonts w:ascii="Helvetica" w:hAnsi="Helvetica"/>
          <w:sz w:val="22"/>
          <w:szCs w:val="22"/>
        </w:rPr>
        <w:t>Target</w:t>
      </w:r>
      <w:r w:rsidR="007042D4" w:rsidRPr="00B656D0">
        <w:rPr>
          <w:rFonts w:ascii="Helvetica" w:hAnsi="Helvetica"/>
          <w:sz w:val="22"/>
          <w:szCs w:val="22"/>
        </w:rPr>
        <w:t>ing</w:t>
      </w:r>
      <w:r w:rsidRPr="00B656D0">
        <w:rPr>
          <w:rFonts w:ascii="Helvetica" w:hAnsi="Helvetica"/>
          <w:sz w:val="22"/>
          <w:szCs w:val="22"/>
        </w:rPr>
        <w:t xml:space="preserve"> homeownership policies for first-time homebuyers impacted by segregation </w:t>
      </w:r>
      <w:r w:rsidR="00507D13" w:rsidRPr="00B656D0">
        <w:rPr>
          <w:rFonts w:ascii="Helvetica" w:hAnsi="Helvetica"/>
          <w:sz w:val="22"/>
          <w:szCs w:val="22"/>
        </w:rPr>
        <w:t>and redlining</w:t>
      </w:r>
      <w:r w:rsidRPr="00B656D0">
        <w:rPr>
          <w:rFonts w:ascii="Helvetica" w:hAnsi="Helvetica"/>
          <w:sz w:val="22"/>
          <w:szCs w:val="22"/>
        </w:rPr>
        <w:t xml:space="preserve"> to reduce racial wealth inequality.</w:t>
      </w:r>
    </w:p>
    <w:p w14:paraId="52D347CD" w14:textId="3914E858" w:rsidR="00877F3A" w:rsidRPr="00B656D0" w:rsidRDefault="00057B36" w:rsidP="0C51075F">
      <w:pPr>
        <w:pStyle w:val="NormalWeb"/>
        <w:numPr>
          <w:ilvl w:val="0"/>
          <w:numId w:val="7"/>
        </w:numPr>
        <w:spacing w:after="120" w:line="276" w:lineRule="auto"/>
        <w:rPr>
          <w:rFonts w:ascii="Helvetica" w:hAnsi="Helvetica"/>
          <w:sz w:val="22"/>
          <w:szCs w:val="22"/>
        </w:rPr>
      </w:pPr>
      <w:r w:rsidRPr="00B656D0">
        <w:rPr>
          <w:rFonts w:ascii="Helvetica" w:eastAsia="Helvetica" w:hAnsi="Helvetica" w:cs="Helvetica"/>
          <w:sz w:val="22"/>
          <w:szCs w:val="22"/>
        </w:rPr>
        <w:t>Passing bipartisan bills to c</w:t>
      </w:r>
      <w:r w:rsidR="00877F3A" w:rsidRPr="00B656D0">
        <w:rPr>
          <w:rFonts w:ascii="Helvetica" w:eastAsia="Helvetica" w:hAnsi="Helvetica" w:cs="Helvetica"/>
          <w:sz w:val="22"/>
          <w:szCs w:val="22"/>
        </w:rPr>
        <w:t>reat</w:t>
      </w:r>
      <w:r w:rsidRPr="00B656D0">
        <w:rPr>
          <w:rFonts w:ascii="Helvetica" w:eastAsia="Helvetica" w:hAnsi="Helvetica" w:cs="Helvetica"/>
          <w:sz w:val="22"/>
          <w:szCs w:val="22"/>
        </w:rPr>
        <w:t>e</w:t>
      </w:r>
      <w:r w:rsidR="00877F3A" w:rsidRPr="00B656D0">
        <w:rPr>
          <w:rFonts w:ascii="Helvetica" w:eastAsia="Helvetica" w:hAnsi="Helvetica" w:cs="Helvetica"/>
          <w:sz w:val="22"/>
          <w:szCs w:val="22"/>
        </w:rPr>
        <w:t xml:space="preserve"> a Task Force on the Impact of Affordable Housing</w:t>
      </w:r>
      <w:r w:rsidR="00B03E1D" w:rsidRPr="00B656D0">
        <w:rPr>
          <w:rFonts w:ascii="Helvetica" w:eastAsia="Helvetica" w:hAnsi="Helvetica" w:cs="Helvetica"/>
          <w:sz w:val="22"/>
          <w:szCs w:val="22"/>
        </w:rPr>
        <w:t xml:space="preserve"> </w:t>
      </w:r>
      <w:r w:rsidR="00877F3A" w:rsidRPr="00B656D0">
        <w:rPr>
          <w:rFonts w:ascii="Helvetica" w:eastAsia="Helvetica" w:hAnsi="Helvetica" w:cs="Helvetica"/>
          <w:sz w:val="22"/>
          <w:szCs w:val="22"/>
        </w:rPr>
        <w:t>(S. 1772</w:t>
      </w:r>
      <w:r w:rsidR="008B37A6">
        <w:rPr>
          <w:rFonts w:ascii="Helvetica" w:eastAsia="Helvetica" w:hAnsi="Helvetica" w:cs="Helvetica"/>
          <w:sz w:val="22"/>
          <w:szCs w:val="22"/>
        </w:rPr>
        <w:t>/</w:t>
      </w:r>
      <w:r w:rsidR="00877F3A" w:rsidRPr="00B656D0">
        <w:rPr>
          <w:rFonts w:ascii="Helvetica" w:eastAsia="Helvetica" w:hAnsi="Helvetica" w:cs="Helvetica"/>
          <w:sz w:val="22"/>
          <w:szCs w:val="22"/>
        </w:rPr>
        <w:t>H.R. 3211</w:t>
      </w:r>
      <w:r w:rsidR="008B37A6">
        <w:rPr>
          <w:rFonts w:ascii="Helvetica" w:eastAsia="Helvetica" w:hAnsi="Helvetica" w:cs="Helvetica"/>
          <w:sz w:val="22"/>
          <w:szCs w:val="22"/>
        </w:rPr>
        <w:t>, introduced by Senator Young (R-IN) and Rep. Peters (D-CA</w:t>
      </w:r>
      <w:r w:rsidR="00877F3A" w:rsidRPr="00B656D0">
        <w:rPr>
          <w:rFonts w:ascii="Helvetica" w:eastAsia="Helvetica" w:hAnsi="Helvetica" w:cs="Helvetica"/>
          <w:sz w:val="22"/>
          <w:szCs w:val="22"/>
        </w:rPr>
        <w:t>)</w:t>
      </w:r>
      <w:r w:rsidR="002C3BE7">
        <w:rPr>
          <w:rFonts w:ascii="Helvetica" w:eastAsia="Helvetica" w:hAnsi="Helvetica" w:cs="Helvetica"/>
          <w:sz w:val="22"/>
          <w:szCs w:val="22"/>
        </w:rPr>
        <w:t>)</w:t>
      </w:r>
      <w:r w:rsidR="00B03E1D" w:rsidRPr="00B656D0">
        <w:rPr>
          <w:rFonts w:ascii="Helvetica" w:eastAsia="Helvetica" w:hAnsi="Helvetica" w:cs="Helvetica"/>
          <w:sz w:val="22"/>
          <w:szCs w:val="22"/>
        </w:rPr>
        <w:t>,</w:t>
      </w:r>
      <w:r w:rsidR="00877F3A" w:rsidRPr="00B656D0">
        <w:rPr>
          <w:rFonts w:ascii="Helvetica" w:eastAsia="Helvetica" w:hAnsi="Helvetica" w:cs="Helvetica"/>
          <w:sz w:val="22"/>
          <w:szCs w:val="22"/>
        </w:rPr>
        <w:t xml:space="preserve"> to better understand the scope of and solutions to the affordable housing crisis</w:t>
      </w:r>
      <w:r w:rsidR="00B03E1D" w:rsidRPr="00B656D0">
        <w:rPr>
          <w:rFonts w:ascii="Helvetica" w:eastAsia="Helvetica" w:hAnsi="Helvetica" w:cs="Helvetica"/>
          <w:sz w:val="22"/>
          <w:szCs w:val="22"/>
        </w:rPr>
        <w:t>.</w:t>
      </w:r>
    </w:p>
    <w:p w14:paraId="2DE54582" w14:textId="10E5D7AE" w:rsidR="0022263E" w:rsidRPr="00373DA8" w:rsidRDefault="00B158D8" w:rsidP="0022263E">
      <w:pPr>
        <w:spacing w:line="276" w:lineRule="auto"/>
        <w:rPr>
          <w:rFonts w:ascii="Helvetica" w:hAnsi="Helvetica"/>
          <w:color w:val="AF1F2C"/>
          <w:sz w:val="30"/>
          <w:szCs w:val="30"/>
        </w:rPr>
      </w:pPr>
      <w:r>
        <w:rPr>
          <w:rFonts w:ascii="Helvetica" w:hAnsi="Helvetica" w:cs="Helvetica"/>
          <w:noProof/>
          <w:sz w:val="22"/>
          <w:szCs w:val="22"/>
        </w:rPr>
        <w:drawing>
          <wp:anchor distT="0" distB="0" distL="114300" distR="114300" simplePos="0" relativeHeight="251658241" behindDoc="1" locked="0" layoutInCell="1" allowOverlap="1" wp14:anchorId="723EA8D7" wp14:editId="5BD90633">
            <wp:simplePos x="0" y="0"/>
            <wp:positionH relativeFrom="page">
              <wp:posOffset>5476875</wp:posOffset>
            </wp:positionH>
            <wp:positionV relativeFrom="paragraph">
              <wp:posOffset>12065</wp:posOffset>
            </wp:positionV>
            <wp:extent cx="1819275" cy="4278630"/>
            <wp:effectExtent l="0" t="0" r="9525" b="7620"/>
            <wp:wrapThrough wrapText="bothSides">
              <wp:wrapPolygon edited="1">
                <wp:start x="0" y="0"/>
                <wp:lineTo x="0" y="21701"/>
                <wp:lineTo x="21396" y="21600"/>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quid Asset Poverty Rate- PN 2019 rep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4278630"/>
                    </a:xfrm>
                    <a:prstGeom prst="rect">
                      <a:avLst/>
                    </a:prstGeom>
                  </pic:spPr>
                </pic:pic>
              </a:graphicData>
            </a:graphic>
            <wp14:sizeRelH relativeFrom="page">
              <wp14:pctWidth>0</wp14:pctWidth>
            </wp14:sizeRelH>
            <wp14:sizeRelV relativeFrom="page">
              <wp14:pctHeight>0</wp14:pctHeight>
            </wp14:sizeRelV>
          </wp:anchor>
        </w:drawing>
      </w:r>
      <w:r w:rsidR="00921D8D">
        <w:rPr>
          <w:rFonts w:ascii="Helvetica" w:hAnsi="Helvetica"/>
          <w:bCs/>
          <w:color w:val="AF1F2C"/>
          <w:sz w:val="30"/>
          <w:szCs w:val="30"/>
        </w:rPr>
        <w:t xml:space="preserve">Understanding </w:t>
      </w:r>
      <w:r w:rsidR="00BA18CB">
        <w:rPr>
          <w:rFonts w:ascii="Helvetica" w:hAnsi="Helvetica"/>
          <w:bCs/>
          <w:color w:val="AF1F2C"/>
          <w:sz w:val="30"/>
          <w:szCs w:val="30"/>
        </w:rPr>
        <w:t>Wealth and Racial Wealth Inequality</w:t>
      </w:r>
      <w:r w:rsidR="0022263E">
        <w:rPr>
          <w:rFonts w:ascii="Helvetica" w:hAnsi="Helvetica"/>
          <w:bCs/>
          <w:color w:val="AF1F2C"/>
          <w:sz w:val="30"/>
          <w:szCs w:val="30"/>
        </w:rPr>
        <w:t xml:space="preserve"> </w:t>
      </w:r>
    </w:p>
    <w:p w14:paraId="221A9D85" w14:textId="53B333EA" w:rsidR="00A917C4" w:rsidRPr="00524F6B" w:rsidRDefault="00A869EB" w:rsidP="00125D3A">
      <w:pPr>
        <w:pStyle w:val="NormalWeb"/>
        <w:spacing w:after="120" w:line="276" w:lineRule="auto"/>
        <w:rPr>
          <w:rFonts w:ascii="Helvetica" w:hAnsi="Helvetica" w:cs="Helvetica"/>
          <w:sz w:val="22"/>
          <w:szCs w:val="22"/>
        </w:rPr>
      </w:pPr>
      <w:r w:rsidRPr="00524F6B">
        <w:rPr>
          <w:rFonts w:ascii="Helvetica" w:eastAsia="Helvetica" w:hAnsi="Helvetica" w:cs="Helvetica"/>
          <w:sz w:val="22"/>
          <w:szCs w:val="22"/>
        </w:rPr>
        <w:t xml:space="preserve">Savings are an essential part of creating economic security. </w:t>
      </w:r>
      <w:r w:rsidR="00BF7C83" w:rsidRPr="00524F6B">
        <w:rPr>
          <w:rFonts w:ascii="Helvetica" w:eastAsia="Helvetica" w:hAnsi="Helvetica" w:cs="Helvetica"/>
          <w:sz w:val="22"/>
          <w:szCs w:val="22"/>
        </w:rPr>
        <w:t>Yet</w:t>
      </w:r>
      <w:r w:rsidR="002C3BE7">
        <w:rPr>
          <w:rFonts w:ascii="Helvetica" w:eastAsia="Helvetica" w:hAnsi="Helvetica" w:cs="Helvetica"/>
          <w:sz w:val="22"/>
          <w:szCs w:val="22"/>
        </w:rPr>
        <w:t>,</w:t>
      </w:r>
      <w:r w:rsidR="00BF7C83" w:rsidRPr="00524F6B">
        <w:rPr>
          <w:rFonts w:ascii="Helvetica" w:eastAsia="Helvetica" w:hAnsi="Helvetica" w:cs="Helvetica"/>
          <w:sz w:val="22"/>
          <w:szCs w:val="22"/>
        </w:rPr>
        <w:t xml:space="preserve"> many American families cannot weather a financial</w:t>
      </w:r>
      <w:r w:rsidRPr="00524F6B">
        <w:rPr>
          <w:rFonts w:ascii="Helvetica" w:eastAsia="Helvetica" w:hAnsi="Helvetica" w:cs="Helvetica"/>
          <w:sz w:val="22"/>
          <w:szCs w:val="22"/>
        </w:rPr>
        <w:t xml:space="preserve"> emergenc</w:t>
      </w:r>
      <w:r w:rsidR="00BF7C83" w:rsidRPr="00524F6B">
        <w:rPr>
          <w:rFonts w:ascii="Helvetica" w:eastAsia="Helvetica" w:hAnsi="Helvetica" w:cs="Helvetica"/>
          <w:sz w:val="22"/>
          <w:szCs w:val="22"/>
        </w:rPr>
        <w:t>y</w:t>
      </w:r>
      <w:r w:rsidRPr="00524F6B">
        <w:rPr>
          <w:rFonts w:ascii="Helvetica" w:eastAsia="Helvetica" w:hAnsi="Helvetica" w:cs="Helvetica"/>
          <w:sz w:val="22"/>
          <w:szCs w:val="22"/>
        </w:rPr>
        <w:t xml:space="preserve">, such as unexpected illness or job loss. </w:t>
      </w:r>
      <w:r w:rsidR="00BF7C83" w:rsidRPr="00524F6B">
        <w:rPr>
          <w:rFonts w:ascii="Helvetica" w:eastAsia="Helvetica" w:hAnsi="Helvetica" w:cs="Helvetica"/>
          <w:sz w:val="22"/>
          <w:szCs w:val="22"/>
        </w:rPr>
        <w:t xml:space="preserve">According to </w:t>
      </w:r>
      <w:r w:rsidR="00400858" w:rsidRPr="00524F6B">
        <w:rPr>
          <w:rFonts w:ascii="Helvetica" w:eastAsia="Helvetica" w:hAnsi="Helvetica" w:cs="Helvetica"/>
          <w:sz w:val="22"/>
          <w:szCs w:val="22"/>
        </w:rPr>
        <w:t>a</w:t>
      </w:r>
      <w:r w:rsidR="00BF7C83" w:rsidRPr="00524F6B">
        <w:rPr>
          <w:rFonts w:ascii="Helvetica" w:eastAsia="Helvetica" w:hAnsi="Helvetica" w:cs="Helvetica"/>
          <w:sz w:val="22"/>
          <w:szCs w:val="22"/>
        </w:rPr>
        <w:t xml:space="preserve"> Prosperity Now report, the liquid asset poverty rate in the United States is </w:t>
      </w:r>
      <w:hyperlink r:id="rId12">
        <w:r w:rsidR="00BF7C83" w:rsidRPr="00524F6B">
          <w:rPr>
            <w:rStyle w:val="Hyperlink"/>
            <w:rFonts w:ascii="Helvetica" w:eastAsia="Helvetica" w:hAnsi="Helvetica" w:cs="Helvetica"/>
            <w:color w:val="auto"/>
            <w:sz w:val="22"/>
            <w:szCs w:val="22"/>
            <w:u w:val="none"/>
          </w:rPr>
          <w:t>40 percent</w:t>
        </w:r>
      </w:hyperlink>
      <w:r w:rsidR="00BF7C83" w:rsidRPr="00524F6B">
        <w:rPr>
          <w:rStyle w:val="Hyperlink"/>
          <w:rFonts w:ascii="Helvetica" w:eastAsia="Helvetica" w:hAnsi="Helvetica" w:cs="Helvetica"/>
          <w:color w:val="auto"/>
          <w:sz w:val="22"/>
          <w:szCs w:val="22"/>
          <w:u w:val="none"/>
        </w:rPr>
        <w:t xml:space="preserve"> (see right) – with startling disparities by race</w:t>
      </w:r>
      <w:r w:rsidR="00753A95" w:rsidRPr="00524F6B">
        <w:rPr>
          <w:rFonts w:ascii="Helvetica" w:hAnsi="Helvetica" w:cs="Helvetica"/>
          <w:sz w:val="22"/>
          <w:szCs w:val="22"/>
        </w:rPr>
        <w:t xml:space="preserve">. </w:t>
      </w:r>
      <w:r w:rsidR="00E93A56" w:rsidRPr="00524F6B">
        <w:rPr>
          <w:rFonts w:ascii="Helvetica" w:eastAsia="Helvetica" w:hAnsi="Helvetica" w:cs="Helvetica"/>
          <w:sz w:val="22"/>
          <w:szCs w:val="22"/>
        </w:rPr>
        <w:t>Over two million households are at risk of eviction each year and in 2016 one million evictions occurred</w:t>
      </w:r>
      <w:r w:rsidR="002C3BE7">
        <w:rPr>
          <w:rFonts w:ascii="Helvetica" w:eastAsia="Helvetica" w:hAnsi="Helvetica" w:cs="Helvetica"/>
          <w:sz w:val="22"/>
          <w:szCs w:val="22"/>
        </w:rPr>
        <w:t xml:space="preserve">. This </w:t>
      </w:r>
      <w:r w:rsidR="00E93A56" w:rsidRPr="00524F6B">
        <w:rPr>
          <w:rFonts w:ascii="Helvetica" w:eastAsia="Helvetica" w:hAnsi="Helvetica" w:cs="Helvetica"/>
          <w:sz w:val="22"/>
          <w:szCs w:val="22"/>
        </w:rPr>
        <w:t>forc</w:t>
      </w:r>
      <w:r w:rsidR="002C3BE7">
        <w:rPr>
          <w:rFonts w:ascii="Helvetica" w:eastAsia="Helvetica" w:hAnsi="Helvetica" w:cs="Helvetica"/>
          <w:sz w:val="22"/>
          <w:szCs w:val="22"/>
        </w:rPr>
        <w:t>es</w:t>
      </w:r>
      <w:r w:rsidR="00E93A56" w:rsidRPr="00524F6B">
        <w:rPr>
          <w:rFonts w:ascii="Helvetica" w:eastAsia="Helvetica" w:hAnsi="Helvetica" w:cs="Helvetica"/>
          <w:sz w:val="22"/>
          <w:szCs w:val="22"/>
        </w:rPr>
        <w:t xml:space="preserve"> households to move neighborhoods, change schools, and </w:t>
      </w:r>
      <w:r w:rsidR="002C3BE7">
        <w:rPr>
          <w:rFonts w:ascii="Helvetica" w:eastAsia="Helvetica" w:hAnsi="Helvetica" w:cs="Helvetica"/>
          <w:sz w:val="22"/>
          <w:szCs w:val="22"/>
        </w:rPr>
        <w:t>prohibits</w:t>
      </w:r>
      <w:r w:rsidR="002C3BE7" w:rsidRPr="00524F6B">
        <w:rPr>
          <w:rFonts w:ascii="Helvetica" w:eastAsia="Helvetica" w:hAnsi="Helvetica" w:cs="Helvetica"/>
          <w:sz w:val="22"/>
          <w:szCs w:val="22"/>
        </w:rPr>
        <w:t xml:space="preserve"> </w:t>
      </w:r>
      <w:r w:rsidR="00E93A56" w:rsidRPr="00524F6B">
        <w:rPr>
          <w:rFonts w:ascii="Helvetica" w:eastAsia="Helvetica" w:hAnsi="Helvetica" w:cs="Helvetica"/>
          <w:sz w:val="22"/>
          <w:szCs w:val="22"/>
        </w:rPr>
        <w:t xml:space="preserve">many from accessing safe and affordable housing again, due to a record of eviction. </w:t>
      </w:r>
      <w:r w:rsidR="00125D3A" w:rsidRPr="00524F6B">
        <w:rPr>
          <w:rFonts w:ascii="Helvetica" w:hAnsi="Helvetica"/>
          <w:sz w:val="22"/>
          <w:szCs w:val="22"/>
        </w:rPr>
        <w:t>Pending bipartisan bills to pilot emergency stabilization funds and services for families facing evictions</w:t>
      </w:r>
      <w:r w:rsidR="004505B9" w:rsidRPr="00524F6B">
        <w:rPr>
          <w:rFonts w:ascii="Helvetica" w:hAnsi="Helvetica"/>
          <w:sz w:val="22"/>
          <w:szCs w:val="22"/>
        </w:rPr>
        <w:t xml:space="preserve"> can help families s</w:t>
      </w:r>
      <w:r w:rsidR="00B656D0" w:rsidRPr="00524F6B">
        <w:rPr>
          <w:rFonts w:ascii="Helvetica" w:hAnsi="Helvetica"/>
          <w:sz w:val="22"/>
          <w:szCs w:val="22"/>
        </w:rPr>
        <w:t>t</w:t>
      </w:r>
      <w:r w:rsidR="004505B9" w:rsidRPr="00524F6B">
        <w:rPr>
          <w:rFonts w:ascii="Helvetica" w:hAnsi="Helvetica"/>
          <w:sz w:val="22"/>
          <w:szCs w:val="22"/>
        </w:rPr>
        <w:t xml:space="preserve">ay stably housed. </w:t>
      </w:r>
    </w:p>
    <w:p w14:paraId="05105768" w14:textId="38595F5C" w:rsidR="00A869EB" w:rsidRPr="00524F6B" w:rsidRDefault="0C51075F" w:rsidP="0C51075F">
      <w:pPr>
        <w:pStyle w:val="paragraph"/>
        <w:spacing w:after="120" w:line="276" w:lineRule="auto"/>
        <w:textAlignment w:val="baseline"/>
        <w:rPr>
          <w:rFonts w:ascii="Helvetica" w:eastAsia="Helvetica" w:hAnsi="Helvetica" w:cs="Helvetica"/>
          <w:sz w:val="22"/>
          <w:szCs w:val="22"/>
        </w:rPr>
      </w:pPr>
      <w:r w:rsidRPr="0C51075F">
        <w:rPr>
          <w:rFonts w:ascii="Helvetica" w:hAnsi="Helvetica"/>
          <w:sz w:val="22"/>
          <w:szCs w:val="22"/>
        </w:rPr>
        <w:t xml:space="preserve">Sadly, </w:t>
      </w:r>
      <w:r w:rsidR="00604A66">
        <w:rPr>
          <w:rFonts w:ascii="Helvetica" w:hAnsi="Helvetica"/>
          <w:sz w:val="22"/>
          <w:szCs w:val="22"/>
        </w:rPr>
        <w:t xml:space="preserve">because of </w:t>
      </w:r>
      <w:r w:rsidRPr="0C51075F">
        <w:rPr>
          <w:rFonts w:ascii="Helvetica" w:hAnsi="Helvetica"/>
          <w:sz w:val="22"/>
          <w:szCs w:val="22"/>
        </w:rPr>
        <w:t>government policies over our country's history</w:t>
      </w:r>
      <w:r w:rsidR="00604A66">
        <w:rPr>
          <w:rFonts w:ascii="Helvetica" w:hAnsi="Helvetica"/>
          <w:sz w:val="22"/>
          <w:szCs w:val="22"/>
        </w:rPr>
        <w:t>,</w:t>
      </w:r>
      <w:r w:rsidR="00604A66" w:rsidRPr="001239D2">
        <w:rPr>
          <w:rFonts w:ascii="Helvetica" w:hAnsi="Helvetica"/>
          <w:b/>
          <w:sz w:val="22"/>
          <w:szCs w:val="22"/>
        </w:rPr>
        <w:t xml:space="preserve"> wealth inequality in the United States has</w:t>
      </w:r>
      <w:r w:rsidRPr="001239D2" w:rsidDel="00604A66">
        <w:rPr>
          <w:rFonts w:ascii="Helvetica" w:hAnsi="Helvetica"/>
          <w:b/>
          <w:sz w:val="22"/>
          <w:szCs w:val="22"/>
        </w:rPr>
        <w:t xml:space="preserve"> </w:t>
      </w:r>
      <w:r w:rsidR="00604A66">
        <w:rPr>
          <w:rFonts w:ascii="Helvetica" w:hAnsi="Helvetica"/>
          <w:b/>
          <w:sz w:val="22"/>
          <w:szCs w:val="22"/>
        </w:rPr>
        <w:t xml:space="preserve">worsened </w:t>
      </w:r>
      <w:r w:rsidRPr="001239D2">
        <w:rPr>
          <w:rFonts w:ascii="Helvetica" w:hAnsi="Helvetica"/>
          <w:b/>
          <w:sz w:val="22"/>
          <w:szCs w:val="22"/>
        </w:rPr>
        <w:t xml:space="preserve">and </w:t>
      </w:r>
      <w:r w:rsidR="00604A66" w:rsidRPr="001239D2">
        <w:rPr>
          <w:rFonts w:ascii="Helvetica" w:hAnsi="Helvetica"/>
          <w:b/>
          <w:sz w:val="22"/>
          <w:szCs w:val="22"/>
        </w:rPr>
        <w:t xml:space="preserve">it has </w:t>
      </w:r>
      <w:r w:rsidRPr="001239D2">
        <w:rPr>
          <w:rFonts w:ascii="Helvetica" w:hAnsi="Helvetica"/>
          <w:b/>
          <w:sz w:val="22"/>
          <w:szCs w:val="22"/>
        </w:rPr>
        <w:t xml:space="preserve">created a staggering racial wealth divide. </w:t>
      </w:r>
      <w:r w:rsidRPr="0C51075F">
        <w:rPr>
          <w:rFonts w:ascii="Helvetica" w:hAnsi="Helvetica"/>
          <w:sz w:val="22"/>
          <w:szCs w:val="22"/>
        </w:rPr>
        <w:t xml:space="preserve">Median wealth for white families is ten times greater than African American families and eight times greater than Hispanic families. </w:t>
      </w:r>
      <w:r w:rsidRPr="0C51075F">
        <w:rPr>
          <w:rFonts w:ascii="Helvetica" w:eastAsia="Helvetica" w:hAnsi="Helvetica" w:cs="Helvetica"/>
          <w:sz w:val="22"/>
          <w:szCs w:val="22"/>
        </w:rPr>
        <w:t xml:space="preserve">Wealth is not only represented by a savings account. Wealth is the value of all your assets, which include your home, car, and retirement account, minus your debts, such as student loans, credit card debt, and mortgage. </w:t>
      </w:r>
      <w:r w:rsidRPr="001239D2">
        <w:rPr>
          <w:rFonts w:ascii="Helvetica" w:eastAsia="Helvetica" w:hAnsi="Helvetica" w:cs="Helvetica"/>
          <w:b/>
          <w:sz w:val="22"/>
          <w:szCs w:val="22"/>
        </w:rPr>
        <w:t>Wealth is often the foundation for economic wellbeing</w:t>
      </w:r>
      <w:r w:rsidRPr="0C51075F">
        <w:rPr>
          <w:rFonts w:ascii="Helvetica" w:eastAsia="Helvetica" w:hAnsi="Helvetica" w:cs="Helvetica"/>
          <w:sz w:val="22"/>
          <w:szCs w:val="22"/>
        </w:rPr>
        <w:t xml:space="preserve"> as it is a determinant of whether you attend and graduate from college, the kind of neighborhood you live in, the quality of the schools your child attends, the kind of job you have, and your likelihood to own a home. </w:t>
      </w:r>
    </w:p>
    <w:p w14:paraId="28BB680D" w14:textId="6139E4EE" w:rsidR="004740D8" w:rsidRPr="001942FA" w:rsidRDefault="004740D8" w:rsidP="001942FA">
      <w:pPr>
        <w:pStyle w:val="paragraph"/>
        <w:spacing w:after="120" w:line="276" w:lineRule="auto"/>
        <w:textAlignment w:val="baseline"/>
        <w:rPr>
          <w:rFonts w:ascii="Helvetica" w:eastAsia="Helvetica" w:hAnsi="Helvetica" w:cs="Helvetica"/>
          <w:sz w:val="22"/>
          <w:szCs w:val="22"/>
        </w:rPr>
      </w:pPr>
      <w:r>
        <w:rPr>
          <w:rFonts w:ascii="Helvetica" w:hAnsi="Helvetica"/>
          <w:bCs/>
          <w:color w:val="AF1F2C"/>
          <w:sz w:val="30"/>
          <w:szCs w:val="30"/>
        </w:rPr>
        <w:lastRenderedPageBreak/>
        <w:t xml:space="preserve">Invest in Affordable Rental Housing and Homeownership </w:t>
      </w:r>
    </w:p>
    <w:p w14:paraId="36970D5F" w14:textId="13850D6C" w:rsidR="00604A66" w:rsidRDefault="00735D57" w:rsidP="00B33D38">
      <w:pPr>
        <w:spacing w:after="120" w:line="276" w:lineRule="auto"/>
        <w:rPr>
          <w:rFonts w:ascii="Helvetica" w:hAnsi="Helvetica" w:cs="Helvetica"/>
          <w:sz w:val="22"/>
          <w:szCs w:val="22"/>
        </w:rPr>
      </w:pPr>
      <w:r w:rsidRPr="00524F6B">
        <w:rPr>
          <w:rFonts w:ascii="Helvetica" w:hAnsi="Helvetica" w:cs="Helvetica"/>
          <w:sz w:val="22"/>
          <w:szCs w:val="22"/>
        </w:rPr>
        <w:t xml:space="preserve">Housing and wealth inequality are inextricably entwined. </w:t>
      </w:r>
      <w:r w:rsidR="001D5367" w:rsidRPr="00524F6B">
        <w:rPr>
          <w:rFonts w:ascii="Helvetica" w:hAnsi="Helvetica" w:cs="Helvetica"/>
          <w:sz w:val="22"/>
          <w:szCs w:val="22"/>
        </w:rPr>
        <w:t xml:space="preserve">Due in part to </w:t>
      </w:r>
      <w:r w:rsidR="00DE5B52" w:rsidRPr="00524F6B">
        <w:rPr>
          <w:rFonts w:ascii="Helvetica" w:hAnsi="Helvetica" w:cs="Helvetica"/>
          <w:sz w:val="22"/>
          <w:szCs w:val="22"/>
        </w:rPr>
        <w:t>discriminatory</w:t>
      </w:r>
      <w:r w:rsidR="001D5367" w:rsidRPr="00524F6B">
        <w:rPr>
          <w:rFonts w:ascii="Helvetica" w:hAnsi="Helvetica" w:cs="Helvetica"/>
          <w:sz w:val="22"/>
          <w:szCs w:val="22"/>
        </w:rPr>
        <w:t xml:space="preserve"> federal housing policies, people of color own their homes at a much lower rate than white households</w:t>
      </w:r>
      <w:r w:rsidR="69F2FC08" w:rsidRPr="00524F6B">
        <w:rPr>
          <w:rFonts w:ascii="Helvetica" w:hAnsi="Helvetica" w:cs="Helvetica"/>
          <w:sz w:val="22"/>
          <w:szCs w:val="22"/>
        </w:rPr>
        <w:t>,</w:t>
      </w:r>
      <w:r w:rsidR="001D5367" w:rsidRPr="00524F6B">
        <w:rPr>
          <w:rFonts w:ascii="Helvetica" w:hAnsi="Helvetica" w:cs="Helvetica"/>
          <w:sz w:val="22"/>
          <w:szCs w:val="22"/>
        </w:rPr>
        <w:t xml:space="preserve"> and there is a greater percentage of low-income renters of color than low-income white renters.</w:t>
      </w:r>
      <w:r w:rsidR="000C4573" w:rsidRPr="00524F6B">
        <w:rPr>
          <w:rFonts w:ascii="Helvetica" w:hAnsi="Helvetica" w:cs="Helvetica"/>
          <w:sz w:val="22"/>
          <w:szCs w:val="22"/>
        </w:rPr>
        <w:t xml:space="preserve"> </w:t>
      </w:r>
      <w:r w:rsidR="00CB0912" w:rsidRPr="00524F6B">
        <w:rPr>
          <w:rFonts w:ascii="Helvetica" w:hAnsi="Helvetica" w:cs="Helvetica"/>
          <w:sz w:val="22"/>
          <w:szCs w:val="22"/>
        </w:rPr>
        <w:t xml:space="preserve">According to Harvard researchers, </w:t>
      </w:r>
      <w:r w:rsidR="000C4573" w:rsidRPr="00524F6B">
        <w:rPr>
          <w:rFonts w:ascii="Helvetica" w:hAnsi="Helvetica" w:cs="Helvetica"/>
          <w:bCs/>
          <w:sz w:val="22"/>
          <w:szCs w:val="22"/>
        </w:rPr>
        <w:t>since 1960 renters’ median earnings have gone up 5 percent while rents are up 61 percent</w:t>
      </w:r>
      <w:r w:rsidR="000C4573" w:rsidRPr="001239D2">
        <w:rPr>
          <w:rFonts w:ascii="Helvetica" w:hAnsi="Helvetica" w:cs="Helvetica"/>
          <w:b/>
          <w:sz w:val="22"/>
          <w:szCs w:val="22"/>
        </w:rPr>
        <w:t xml:space="preserve">. </w:t>
      </w:r>
      <w:r w:rsidR="00DE5B52" w:rsidRPr="001239D2">
        <w:rPr>
          <w:rFonts w:ascii="Helvetica" w:hAnsi="Helvetica" w:cs="Helvetica"/>
          <w:b/>
          <w:sz w:val="22"/>
          <w:szCs w:val="22"/>
        </w:rPr>
        <w:t>Overall,</w:t>
      </w:r>
      <w:r w:rsidR="00C87323" w:rsidRPr="001239D2" w:rsidDel="00047784">
        <w:rPr>
          <w:rFonts w:ascii="Helvetica" w:hAnsi="Helvetica" w:cs="Helvetica"/>
          <w:b/>
          <w:sz w:val="22"/>
          <w:szCs w:val="22"/>
        </w:rPr>
        <w:t xml:space="preserve"> </w:t>
      </w:r>
      <w:r w:rsidR="00047784" w:rsidRPr="001239D2">
        <w:rPr>
          <w:rFonts w:ascii="Helvetica" w:hAnsi="Helvetica" w:cs="Helvetica"/>
          <w:b/>
          <w:sz w:val="22"/>
          <w:szCs w:val="22"/>
        </w:rPr>
        <w:t xml:space="preserve">about </w:t>
      </w:r>
      <w:r w:rsidR="00C87323" w:rsidRPr="001239D2">
        <w:rPr>
          <w:rFonts w:ascii="Helvetica" w:hAnsi="Helvetica" w:cs="Helvetica"/>
          <w:b/>
          <w:sz w:val="22"/>
          <w:szCs w:val="22"/>
        </w:rPr>
        <w:t>half of all renter households are housing cost burdened</w:t>
      </w:r>
      <w:r w:rsidR="00DE5B52" w:rsidRPr="001239D2">
        <w:rPr>
          <w:rFonts w:ascii="Helvetica" w:eastAsia="Arial" w:hAnsi="Helvetica" w:cs="Helvetica"/>
          <w:b/>
          <w:sz w:val="22"/>
          <w:szCs w:val="22"/>
        </w:rPr>
        <w:t xml:space="preserve"> </w:t>
      </w:r>
      <w:r w:rsidR="428D737F" w:rsidRPr="001239D2">
        <w:rPr>
          <w:rFonts w:ascii="Helvetica" w:eastAsia="Arial" w:hAnsi="Helvetica" w:cs="Helvetica"/>
          <w:b/>
          <w:sz w:val="22"/>
          <w:szCs w:val="22"/>
        </w:rPr>
        <w:t>–</w:t>
      </w:r>
      <w:r w:rsidR="00DE5B52" w:rsidRPr="001239D2">
        <w:rPr>
          <w:rFonts w:ascii="Helvetica" w:eastAsia="Arial" w:hAnsi="Helvetica" w:cs="Helvetica"/>
          <w:b/>
          <w:sz w:val="22"/>
          <w:szCs w:val="22"/>
        </w:rPr>
        <w:t xml:space="preserve"> </w:t>
      </w:r>
      <w:r w:rsidR="00C87323" w:rsidRPr="001239D2">
        <w:rPr>
          <w:rFonts w:ascii="Helvetica" w:hAnsi="Helvetica" w:cs="Helvetica"/>
          <w:b/>
          <w:sz w:val="22"/>
          <w:szCs w:val="22"/>
        </w:rPr>
        <w:t>pay</w:t>
      </w:r>
      <w:r w:rsidR="00452577" w:rsidRPr="001239D2">
        <w:rPr>
          <w:rFonts w:ascii="Helvetica" w:hAnsi="Helvetica" w:cs="Helvetica"/>
          <w:b/>
          <w:sz w:val="22"/>
          <w:szCs w:val="22"/>
        </w:rPr>
        <w:t>ing</w:t>
      </w:r>
      <w:r w:rsidR="00C87323" w:rsidRPr="001239D2">
        <w:rPr>
          <w:rFonts w:ascii="Helvetica" w:hAnsi="Helvetica" w:cs="Helvetica"/>
          <w:b/>
          <w:sz w:val="22"/>
          <w:szCs w:val="22"/>
        </w:rPr>
        <w:t xml:space="preserve"> more than 30 percent of their income towards housing.</w:t>
      </w:r>
      <w:r w:rsidR="00C87323" w:rsidRPr="00524F6B">
        <w:rPr>
          <w:rFonts w:ascii="Helvetica" w:hAnsi="Helvetica" w:cs="Helvetica"/>
          <w:sz w:val="22"/>
          <w:szCs w:val="22"/>
        </w:rPr>
        <w:t xml:space="preserve"> This contrasts </w:t>
      </w:r>
      <w:r w:rsidR="006818D4">
        <w:rPr>
          <w:rFonts w:ascii="Helvetica" w:hAnsi="Helvetica" w:cs="Helvetica"/>
          <w:sz w:val="22"/>
          <w:szCs w:val="22"/>
        </w:rPr>
        <w:t>with</w:t>
      </w:r>
      <w:r w:rsidR="006818D4" w:rsidRPr="00524F6B">
        <w:rPr>
          <w:rFonts w:ascii="Helvetica" w:hAnsi="Helvetica" w:cs="Helvetica"/>
          <w:sz w:val="22"/>
          <w:szCs w:val="22"/>
        </w:rPr>
        <w:t xml:space="preserve"> </w:t>
      </w:r>
      <w:r w:rsidR="00C87323" w:rsidRPr="00524F6B">
        <w:rPr>
          <w:rFonts w:ascii="Helvetica" w:hAnsi="Helvetica" w:cs="Helvetica"/>
          <w:sz w:val="22"/>
          <w:szCs w:val="22"/>
        </w:rPr>
        <w:t xml:space="preserve">the 22.5 percent of homeowners that are housing cost burdened. </w:t>
      </w:r>
    </w:p>
    <w:p w14:paraId="7A32F1A1" w14:textId="5BE8CAC7" w:rsidR="00286902" w:rsidRPr="00524F6B" w:rsidRDefault="00C87323" w:rsidP="00B33D38">
      <w:pPr>
        <w:spacing w:after="120" w:line="276" w:lineRule="auto"/>
        <w:rPr>
          <w:rFonts w:ascii="Helvetica" w:hAnsi="Helvetica" w:cs="Helvetica"/>
          <w:sz w:val="22"/>
          <w:szCs w:val="22"/>
        </w:rPr>
      </w:pPr>
      <w:r w:rsidRPr="00524F6B">
        <w:rPr>
          <w:rFonts w:ascii="Helvetica" w:hAnsi="Helvetica" w:cs="Helvetica"/>
          <w:sz w:val="22"/>
          <w:szCs w:val="22"/>
        </w:rPr>
        <w:t xml:space="preserve">Alongside the rising cost of living there has been a decrease in the </w:t>
      </w:r>
      <w:r w:rsidR="00BE5374" w:rsidRPr="00524F6B">
        <w:rPr>
          <w:rFonts w:ascii="Helvetica" w:hAnsi="Helvetica" w:cs="Helvetica"/>
          <w:sz w:val="22"/>
          <w:szCs w:val="22"/>
        </w:rPr>
        <w:t>stock</w:t>
      </w:r>
      <w:r w:rsidRPr="00524F6B">
        <w:rPr>
          <w:rFonts w:ascii="Helvetica" w:hAnsi="Helvetica" w:cs="Helvetica"/>
          <w:sz w:val="22"/>
          <w:szCs w:val="22"/>
        </w:rPr>
        <w:t xml:space="preserve"> of low-cost rental </w:t>
      </w:r>
      <w:r w:rsidR="00BE5374" w:rsidRPr="00524F6B">
        <w:rPr>
          <w:rFonts w:ascii="Helvetica" w:hAnsi="Helvetica" w:cs="Helvetica"/>
          <w:sz w:val="22"/>
          <w:szCs w:val="22"/>
        </w:rPr>
        <w:t>housing</w:t>
      </w:r>
      <w:r w:rsidRPr="00524F6B">
        <w:rPr>
          <w:rFonts w:ascii="Helvetica" w:hAnsi="Helvetica" w:cs="Helvetica"/>
          <w:sz w:val="22"/>
          <w:szCs w:val="22"/>
        </w:rPr>
        <w:t>.</w:t>
      </w:r>
      <w:r w:rsidR="00BE5374" w:rsidRPr="00524F6B">
        <w:rPr>
          <w:rFonts w:ascii="Helvetica" w:hAnsi="Helvetica" w:cs="Helvetica"/>
          <w:sz w:val="22"/>
          <w:szCs w:val="22"/>
        </w:rPr>
        <w:t xml:space="preserve"> </w:t>
      </w:r>
      <w:r w:rsidRPr="00524F6B">
        <w:rPr>
          <w:rFonts w:ascii="Helvetica" w:hAnsi="Helvetica" w:cs="Helvetica"/>
          <w:sz w:val="22"/>
          <w:szCs w:val="22"/>
        </w:rPr>
        <w:t>In 2017 alone, 1 million low-cost rental units ($800/month) were lost from the market.</w:t>
      </w:r>
      <w:r w:rsidR="00565ACB" w:rsidRPr="00524F6B">
        <w:rPr>
          <w:rFonts w:ascii="Helvetica" w:hAnsi="Helvetica" w:cs="Helvetica"/>
          <w:sz w:val="22"/>
          <w:szCs w:val="22"/>
        </w:rPr>
        <w:t xml:space="preserve"> </w:t>
      </w:r>
      <w:r w:rsidRPr="00524F6B">
        <w:rPr>
          <w:rFonts w:ascii="Helvetica" w:hAnsi="Helvetica" w:cs="Helvetica"/>
          <w:sz w:val="22"/>
          <w:szCs w:val="22"/>
        </w:rPr>
        <w:t>When households are forced to pay high housing costs</w:t>
      </w:r>
      <w:r w:rsidR="00454F08" w:rsidRPr="00524F6B">
        <w:rPr>
          <w:rFonts w:ascii="Helvetica" w:hAnsi="Helvetica" w:cs="Helvetica"/>
          <w:sz w:val="22"/>
          <w:szCs w:val="22"/>
        </w:rPr>
        <w:t>,</w:t>
      </w:r>
      <w:r w:rsidRPr="00524F6B">
        <w:rPr>
          <w:rFonts w:ascii="Helvetica" w:hAnsi="Helvetica" w:cs="Helvetica"/>
          <w:sz w:val="22"/>
          <w:szCs w:val="22"/>
        </w:rPr>
        <w:t xml:space="preserve"> their spending on other necessities, like food, transportation, and </w:t>
      </w:r>
      <w:r w:rsidR="709953A3" w:rsidRPr="00524F6B">
        <w:rPr>
          <w:rFonts w:ascii="Helvetica" w:hAnsi="Helvetica" w:cs="Helvetica"/>
          <w:sz w:val="22"/>
          <w:szCs w:val="22"/>
        </w:rPr>
        <w:t>health care</w:t>
      </w:r>
      <w:r w:rsidRPr="00524F6B">
        <w:rPr>
          <w:rFonts w:ascii="Helvetica" w:hAnsi="Helvetica" w:cs="Helvetica"/>
          <w:sz w:val="22"/>
          <w:szCs w:val="22"/>
        </w:rPr>
        <w:t xml:space="preserve"> are cut. These households also are not able to save for things like homeownership, which is an essential wealth building strategy for many. </w:t>
      </w:r>
      <w:r w:rsidR="008D3CD0" w:rsidRPr="00524F6B">
        <w:rPr>
          <w:rFonts w:ascii="Helvetica" w:hAnsi="Helvetica" w:cs="Helvetica"/>
          <w:sz w:val="22"/>
          <w:szCs w:val="22"/>
        </w:rPr>
        <w:t xml:space="preserve">Renters’ credits and </w:t>
      </w:r>
      <w:r w:rsidR="00C12D26" w:rsidRPr="00524F6B">
        <w:rPr>
          <w:rFonts w:ascii="Helvetica" w:hAnsi="Helvetica" w:cs="Helvetica"/>
          <w:sz w:val="22"/>
          <w:szCs w:val="22"/>
        </w:rPr>
        <w:t>expanding</w:t>
      </w:r>
      <w:r w:rsidR="00866CC1" w:rsidRPr="00524F6B">
        <w:rPr>
          <w:rFonts w:ascii="Helvetica" w:hAnsi="Helvetica" w:cs="Helvetica"/>
          <w:sz w:val="22"/>
          <w:szCs w:val="22"/>
        </w:rPr>
        <w:t xml:space="preserve"> </w:t>
      </w:r>
      <w:r w:rsidR="00C12D26" w:rsidRPr="00524F6B">
        <w:rPr>
          <w:rFonts w:ascii="Helvetica" w:hAnsi="Helvetica" w:cs="Helvetica"/>
          <w:sz w:val="22"/>
          <w:szCs w:val="22"/>
        </w:rPr>
        <w:t>the National Housing Trust Fund to build affordable housing</w:t>
      </w:r>
      <w:r w:rsidR="008D3CD0" w:rsidRPr="00524F6B">
        <w:rPr>
          <w:rFonts w:ascii="Helvetica" w:hAnsi="Helvetica" w:cs="Helvetica"/>
          <w:sz w:val="22"/>
          <w:szCs w:val="22"/>
        </w:rPr>
        <w:t xml:space="preserve"> can help address the housing crisis for low-income renters and their families. </w:t>
      </w:r>
    </w:p>
    <w:p w14:paraId="0697C8FE" w14:textId="72609A3F" w:rsidR="00B77BFC" w:rsidRPr="00524F6B" w:rsidRDefault="001942FA" w:rsidP="00286902">
      <w:pPr>
        <w:spacing w:after="120" w:line="276" w:lineRule="auto"/>
        <w:rPr>
          <w:rFonts w:ascii="Helvetica" w:eastAsia="Helvetica" w:hAnsi="Helvetica" w:cs="Helvetica"/>
          <w:sz w:val="22"/>
          <w:szCs w:val="22"/>
        </w:rPr>
      </w:pPr>
      <w:r w:rsidRPr="001239D2">
        <w:rPr>
          <w:rFonts w:ascii="Helvetica" w:eastAsia="Helvetica" w:hAnsi="Helvetica" w:cs="Helvetica"/>
          <w:b/>
          <w:noProof/>
          <w:sz w:val="22"/>
          <w:szCs w:val="22"/>
        </w:rPr>
        <w:drawing>
          <wp:anchor distT="0" distB="0" distL="114300" distR="114300" simplePos="0" relativeHeight="251658240" behindDoc="1" locked="0" layoutInCell="1" allowOverlap="1" wp14:anchorId="55DE6065" wp14:editId="20BA30F9">
            <wp:simplePos x="0" y="0"/>
            <wp:positionH relativeFrom="margin">
              <wp:align>center</wp:align>
            </wp:positionH>
            <wp:positionV relativeFrom="paragraph">
              <wp:posOffset>1024890</wp:posOffset>
            </wp:positionV>
            <wp:extent cx="6153150" cy="3552190"/>
            <wp:effectExtent l="0" t="0" r="0" b="0"/>
            <wp:wrapTight wrapText="bothSides">
              <wp:wrapPolygon edited="0">
                <wp:start x="0" y="0"/>
                <wp:lineTo x="0" y="21430"/>
                <wp:lineTo x="21533" y="21430"/>
                <wp:lineTo x="21533" y="0"/>
                <wp:lineTo x="0" y="0"/>
              </wp:wrapPolygon>
            </wp:wrapTight>
            <wp:docPr id="3" name="Picture 3" descr="C:\Users\maime\AppData\Local\Microsoft\Windows\Temporary Internet Files\Content.MSO\BB9927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me\AppData\Local\Microsoft\Windows\Temporary Internet Files\Content.MSO\BB9927B3.tmp"/>
                    <pic:cNvPicPr>
                      <a:picLocks noChangeAspect="1" noChangeArrowheads="1"/>
                    </pic:cNvPicPr>
                  </pic:nvPicPr>
                  <pic:blipFill rotWithShape="1">
                    <a:blip r:embed="rId13">
                      <a:extLst>
                        <a:ext uri="{28A0092B-C50C-407E-A947-70E740481C1C}">
                          <a14:useLocalDpi xmlns:a14="http://schemas.microsoft.com/office/drawing/2010/main" val="0"/>
                        </a:ext>
                      </a:extLst>
                    </a:blip>
                    <a:srcRect t="7154" r="1207"/>
                    <a:stretch/>
                  </pic:blipFill>
                  <pic:spPr bwMode="auto">
                    <a:xfrm>
                      <a:off x="0" y="0"/>
                      <a:ext cx="6153150" cy="3552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902" w:rsidRPr="001239D2">
        <w:rPr>
          <w:rFonts w:ascii="Helvetica" w:eastAsia="Helvetica" w:hAnsi="Helvetica" w:cs="Helvetica"/>
          <w:b/>
          <w:sz w:val="22"/>
          <w:szCs w:val="22"/>
        </w:rPr>
        <w:t>The legacy of segregation and systemic racism continues today</w:t>
      </w:r>
      <w:r w:rsidR="00565ACB" w:rsidRPr="001239D2">
        <w:rPr>
          <w:rFonts w:ascii="Helvetica" w:eastAsia="Helvetica" w:hAnsi="Helvetica" w:cs="Helvetica"/>
          <w:b/>
          <w:sz w:val="22"/>
          <w:szCs w:val="22"/>
        </w:rPr>
        <w:t xml:space="preserve"> and is linked to</w:t>
      </w:r>
      <w:r w:rsidR="001646C2" w:rsidRPr="001239D2">
        <w:rPr>
          <w:rFonts w:ascii="Helvetica" w:eastAsia="Helvetica" w:hAnsi="Helvetica" w:cs="Helvetica"/>
          <w:b/>
          <w:sz w:val="22"/>
          <w:szCs w:val="22"/>
        </w:rPr>
        <w:t xml:space="preserve"> the affordable housing crisis and </w:t>
      </w:r>
      <w:r w:rsidR="00A803F6" w:rsidRPr="001239D2">
        <w:rPr>
          <w:rFonts w:ascii="Helvetica" w:eastAsia="Helvetica" w:hAnsi="Helvetica" w:cs="Helvetica"/>
          <w:b/>
          <w:sz w:val="22"/>
          <w:szCs w:val="22"/>
        </w:rPr>
        <w:t>homeownership</w:t>
      </w:r>
      <w:r w:rsidR="00286902" w:rsidRPr="001239D2">
        <w:rPr>
          <w:rFonts w:ascii="Helvetica" w:eastAsia="Helvetica" w:hAnsi="Helvetica" w:cs="Helvetica"/>
          <w:b/>
          <w:sz w:val="22"/>
          <w:szCs w:val="22"/>
        </w:rPr>
        <w:t>.</w:t>
      </w:r>
      <w:r w:rsidR="00286902" w:rsidRPr="00524F6B">
        <w:rPr>
          <w:rFonts w:ascii="Helvetica" w:eastAsia="Helvetica" w:hAnsi="Helvetica" w:cs="Helvetica"/>
          <w:sz w:val="22"/>
          <w:szCs w:val="22"/>
        </w:rPr>
        <w:t xml:space="preserve"> </w:t>
      </w:r>
      <w:r w:rsidR="001646C2" w:rsidRPr="00524F6B">
        <w:rPr>
          <w:rFonts w:ascii="Helvetica" w:eastAsia="Helvetica" w:hAnsi="Helvetica" w:cs="Helvetica"/>
          <w:sz w:val="22"/>
          <w:szCs w:val="22"/>
        </w:rPr>
        <w:t>For most Americans</w:t>
      </w:r>
      <w:r w:rsidR="00A803F6" w:rsidRPr="00524F6B">
        <w:rPr>
          <w:rFonts w:ascii="Helvetica" w:eastAsia="Helvetica" w:hAnsi="Helvetica" w:cs="Helvetica"/>
          <w:sz w:val="22"/>
          <w:szCs w:val="22"/>
        </w:rPr>
        <w:t>,</w:t>
      </w:r>
      <w:r w:rsidR="001646C2" w:rsidRPr="00524F6B">
        <w:rPr>
          <w:rFonts w:ascii="Helvetica" w:eastAsia="Helvetica" w:hAnsi="Helvetica" w:cs="Helvetica"/>
          <w:sz w:val="22"/>
          <w:szCs w:val="22"/>
        </w:rPr>
        <w:t xml:space="preserve"> the bulk of their assets lie in the value of their home. This is especially true for Black homeowners, with 56 percent of their wealth coming from their homes, whereas home values only account for 38 percent of White household wealth. </w:t>
      </w:r>
      <w:r w:rsidR="00B77BFC" w:rsidRPr="00524F6B">
        <w:rPr>
          <w:rFonts w:ascii="Helvetica" w:eastAsia="Helvetica" w:hAnsi="Helvetica" w:cs="Helvetica"/>
          <w:sz w:val="22"/>
          <w:szCs w:val="22"/>
        </w:rPr>
        <w:t xml:space="preserve">There are stark differences in homeownership, as illustrated below: </w:t>
      </w:r>
    </w:p>
    <w:p w14:paraId="69D1CD1E" w14:textId="5A1F4A17" w:rsidR="00224237" w:rsidRPr="001239D2" w:rsidRDefault="001347EC" w:rsidP="006F4647">
      <w:pPr>
        <w:pStyle w:val="NormalWeb"/>
        <w:spacing w:after="120" w:line="276" w:lineRule="auto"/>
        <w:rPr>
          <w:rFonts w:ascii="Helvetica" w:hAnsi="Helvetica"/>
          <w:b/>
          <w:sz w:val="22"/>
          <w:szCs w:val="22"/>
        </w:rPr>
      </w:pPr>
      <w:r w:rsidRPr="001646C2">
        <w:rPr>
          <w:rFonts w:ascii="Helvetica" w:eastAsia="Helvetica" w:hAnsi="Helvetica" w:cs="Helvetica"/>
          <w:sz w:val="22"/>
          <w:szCs w:val="22"/>
        </w:rPr>
        <w:t xml:space="preserve">Homeowners also have drastically more in net wealth than renters. Renters have about $5,000 in median wealth as opposed to the $231,400 in wealth for homeowners, a 98 percent gap. </w:t>
      </w:r>
      <w:r w:rsidR="001677A7">
        <w:rPr>
          <w:rFonts w:ascii="Helvetica" w:eastAsia="Helvetica" w:hAnsi="Helvetica" w:cs="Helvetica"/>
          <w:sz w:val="22"/>
          <w:szCs w:val="22"/>
        </w:rPr>
        <w:t>Targeting</w:t>
      </w:r>
      <w:r w:rsidR="005C42CD">
        <w:rPr>
          <w:rFonts w:ascii="Helvetica" w:eastAsia="Helvetica" w:hAnsi="Helvetica" w:cs="Helvetica"/>
          <w:sz w:val="22"/>
          <w:szCs w:val="22"/>
        </w:rPr>
        <w:t xml:space="preserve"> homeownership policies to close the homeownership gap and build wealth in communities of color can </w:t>
      </w:r>
      <w:r w:rsidR="00607890">
        <w:rPr>
          <w:rFonts w:ascii="Helvetica" w:eastAsia="Helvetica" w:hAnsi="Helvetica" w:cs="Helvetica"/>
          <w:sz w:val="22"/>
          <w:szCs w:val="22"/>
        </w:rPr>
        <w:t xml:space="preserve">help reduce racial wealth inequality. </w:t>
      </w:r>
      <w:r w:rsidR="00604A66">
        <w:rPr>
          <w:rFonts w:ascii="Helvetica" w:eastAsia="Helvetica" w:hAnsi="Helvetica" w:cs="Helvetica"/>
          <w:b/>
          <w:sz w:val="22"/>
          <w:szCs w:val="22"/>
        </w:rPr>
        <w:t xml:space="preserve">Congressional action is necessary </w:t>
      </w:r>
      <w:r w:rsidR="00604A66" w:rsidRPr="00604A66">
        <w:rPr>
          <w:rFonts w:ascii="Helvetica" w:eastAsia="Helvetica" w:hAnsi="Helvetica" w:cs="Helvetica"/>
          <w:b/>
          <w:sz w:val="22"/>
          <w:szCs w:val="22"/>
        </w:rPr>
        <w:t xml:space="preserve">to </w:t>
      </w:r>
      <w:r w:rsidR="00EC0289" w:rsidDel="00604A66">
        <w:rPr>
          <w:rFonts w:ascii="Helvetica" w:hAnsi="Helvetica"/>
          <w:b/>
          <w:sz w:val="22"/>
          <w:szCs w:val="22"/>
        </w:rPr>
        <w:t>i</w:t>
      </w:r>
      <w:r w:rsidR="00EC0289" w:rsidRPr="001239D2">
        <w:rPr>
          <w:rFonts w:ascii="Helvetica" w:hAnsi="Helvetica"/>
          <w:b/>
          <w:sz w:val="22"/>
          <w:szCs w:val="22"/>
        </w:rPr>
        <w:t>ncrease access to affordable housing, especially for communities of color.</w:t>
      </w:r>
    </w:p>
    <w:sectPr w:rsidR="00224237" w:rsidRPr="001239D2" w:rsidSect="001942FA">
      <w:footerReference w:type="default" r:id="rId14"/>
      <w:headerReference w:type="first" r:id="rId15"/>
      <w:footerReference w:type="first" r:id="rId16"/>
      <w:pgSz w:w="12240" w:h="15840"/>
      <w:pgMar w:top="1080" w:right="1152" w:bottom="450"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2564" w14:textId="77777777" w:rsidR="0047707C" w:rsidRDefault="0047707C" w:rsidP="00E5738D">
      <w:r>
        <w:separator/>
      </w:r>
    </w:p>
  </w:endnote>
  <w:endnote w:type="continuationSeparator" w:id="0">
    <w:p w14:paraId="21BA686B" w14:textId="77777777" w:rsidR="0047707C" w:rsidRDefault="0047707C" w:rsidP="00E5738D">
      <w:r>
        <w:continuationSeparator/>
      </w:r>
    </w:p>
  </w:endnote>
  <w:endnote w:type="continuationNotice" w:id="1">
    <w:p w14:paraId="6E8A057B" w14:textId="77777777" w:rsidR="0047707C" w:rsidRDefault="00477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BF71" w14:textId="725342EB"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w:t>
    </w:r>
    <w:r w:rsidR="00BE5374">
      <w:rPr>
        <w:rFonts w:ascii="Helvetica" w:hAnsi="Helvetica"/>
        <w:color w:val="58585B"/>
        <w:sz w:val="22"/>
        <w:szCs w:val="22"/>
      </w:rPr>
      <w:t xml:space="preserve"> </w:t>
    </w:r>
    <w:r w:rsidRPr="00390351">
      <w:rPr>
        <w:rFonts w:ascii="Helvetica" w:hAnsi="Helvetica"/>
        <w:color w:val="58585B"/>
        <w:sz w:val="22"/>
        <w:szCs w:val="22"/>
      </w:rPr>
      <w:t>|</w:t>
    </w:r>
    <w:r w:rsidR="00BE5374">
      <w:rPr>
        <w:rFonts w:ascii="Helvetica" w:hAnsi="Helvetica"/>
        <w:color w:val="58585B"/>
        <w:sz w:val="22"/>
        <w:szCs w:val="22"/>
      </w:rPr>
      <w:t xml:space="preserve"> </w:t>
    </w:r>
    <w:r w:rsidRPr="00390351">
      <w:rPr>
        <w:rFonts w:ascii="Helvetica" w:hAnsi="Helvetica"/>
        <w:color w:val="58585B"/>
        <w:sz w:val="22"/>
        <w:szCs w:val="22"/>
      </w:rPr>
      <w:t>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2E9D0B5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BE5374">
      <w:rPr>
        <w:rFonts w:ascii="Helvetica" w:hAnsi="Helvetica"/>
        <w:color w:val="58585B"/>
        <w:sz w:val="22"/>
        <w:szCs w:val="22"/>
      </w:rPr>
      <w:t xml:space="preserve"> </w:t>
    </w:r>
    <w:r w:rsidR="00792B4C" w:rsidRPr="00390351">
      <w:rPr>
        <w:rFonts w:ascii="Helvetica" w:hAnsi="Helvetica"/>
        <w:color w:val="58585B"/>
        <w:sz w:val="22"/>
        <w:szCs w:val="22"/>
      </w:rPr>
      <w:t>|</w:t>
    </w:r>
    <w:r w:rsidR="00BE5374">
      <w:rPr>
        <w:rFonts w:ascii="Helvetica" w:hAnsi="Helvetica"/>
        <w:color w:val="58585B"/>
        <w:sz w:val="22"/>
        <w:szCs w:val="22"/>
      </w:rPr>
      <w:t xml:space="preserve"> </w:t>
    </w:r>
    <w:r w:rsidR="00792B4C" w:rsidRPr="00390351">
      <w:rPr>
        <w:rFonts w:ascii="Helvetica" w:hAnsi="Helvetica"/>
        <w:color w:val="58585B"/>
        <w:sz w:val="22"/>
        <w:szCs w:val="22"/>
      </w:rPr>
      <w:t>www.results.org</w:t>
    </w:r>
    <w:r w:rsidR="00BE5374">
      <w:rPr>
        <w:rFonts w:ascii="Helvetica" w:hAnsi="Helvetica"/>
        <w:color w:val="58585B"/>
        <w:sz w:val="22"/>
        <w:szCs w:val="22"/>
      </w:rPr>
      <w:t xml:space="preserve"> </w:t>
    </w:r>
    <w:r w:rsidR="00527124">
      <w:rPr>
        <w:rFonts w:ascii="Helvetica" w:hAnsi="Helvetica"/>
        <w:color w:val="58585B"/>
        <w:sz w:val="22"/>
        <w:szCs w:val="22"/>
      </w:rPr>
      <w:t>|</w:t>
    </w:r>
    <w:r w:rsidR="00BE5374">
      <w:rPr>
        <w:rFonts w:ascii="Helvetica" w:hAnsi="Helvetica"/>
        <w:color w:val="58585B"/>
        <w:sz w:val="22"/>
        <w:szCs w:val="22"/>
      </w:rPr>
      <w:t xml:space="preserve"> </w:t>
    </w:r>
    <w:r w:rsidR="00527124">
      <w:rPr>
        <w:rFonts w:ascii="Helvetica" w:hAnsi="Helvetica"/>
        <w:color w:val="58585B"/>
        <w:sz w:val="22"/>
        <w:szCs w:val="22"/>
      </w:rPr>
      <w:t>@</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9D17" w14:textId="7265EFA8"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w:t>
    </w:r>
    <w:r w:rsidR="00BE5374">
      <w:rPr>
        <w:rFonts w:ascii="Helvetica" w:hAnsi="Helvetica"/>
        <w:color w:val="58585B"/>
        <w:sz w:val="22"/>
        <w:szCs w:val="22"/>
      </w:rPr>
      <w:t xml:space="preserve"> </w:t>
    </w:r>
    <w:r w:rsidRPr="00390351">
      <w:rPr>
        <w:rFonts w:ascii="Helvetica" w:hAnsi="Helvetica"/>
        <w:color w:val="58585B"/>
        <w:sz w:val="22"/>
        <w:szCs w:val="22"/>
      </w:rPr>
      <w:t>|</w:t>
    </w:r>
    <w:r w:rsidR="00BE5374">
      <w:rPr>
        <w:rFonts w:ascii="Helvetica" w:hAnsi="Helvetica"/>
        <w:color w:val="58585B"/>
        <w:sz w:val="22"/>
        <w:szCs w:val="22"/>
      </w:rPr>
      <w:t xml:space="preserve"> </w:t>
    </w:r>
    <w:r w:rsidRPr="00390351">
      <w:rPr>
        <w:rFonts w:ascii="Helvetica" w:hAnsi="Helvetica"/>
        <w:color w:val="58585B"/>
        <w:sz w:val="22"/>
        <w:szCs w:val="22"/>
      </w:rPr>
      <w:t>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7DD51405"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BE5374">
      <w:rPr>
        <w:rFonts w:ascii="Helvetica" w:hAnsi="Helvetica"/>
        <w:color w:val="58585B"/>
        <w:sz w:val="22"/>
        <w:szCs w:val="22"/>
      </w:rPr>
      <w:t xml:space="preserve"> </w:t>
    </w:r>
    <w:r w:rsidR="00527124" w:rsidRPr="00390351">
      <w:rPr>
        <w:rFonts w:ascii="Helvetica" w:hAnsi="Helvetica"/>
        <w:color w:val="58585B"/>
        <w:sz w:val="22"/>
        <w:szCs w:val="22"/>
      </w:rPr>
      <w:t>|</w:t>
    </w:r>
    <w:r w:rsidR="00BE5374">
      <w:rPr>
        <w:rFonts w:ascii="Helvetica" w:hAnsi="Helvetica"/>
        <w:color w:val="58585B"/>
        <w:sz w:val="22"/>
        <w:szCs w:val="22"/>
      </w:rPr>
      <w:t xml:space="preserve"> </w:t>
    </w:r>
    <w:r w:rsidR="00527124" w:rsidRPr="00390351">
      <w:rPr>
        <w:rFonts w:ascii="Helvetica" w:hAnsi="Helvetica"/>
        <w:color w:val="58585B"/>
        <w:sz w:val="22"/>
        <w:szCs w:val="22"/>
      </w:rPr>
      <w:t>www.results.org</w:t>
    </w:r>
    <w:r w:rsidR="00BE5374">
      <w:rPr>
        <w:rFonts w:ascii="Helvetica" w:hAnsi="Helvetica"/>
        <w:color w:val="58585B"/>
        <w:sz w:val="22"/>
        <w:szCs w:val="22"/>
      </w:rPr>
      <w:t xml:space="preserve"> </w:t>
    </w:r>
    <w:r w:rsidR="00527124">
      <w:rPr>
        <w:rFonts w:ascii="Helvetica" w:hAnsi="Helvetica"/>
        <w:color w:val="58585B"/>
        <w:sz w:val="22"/>
        <w:szCs w:val="22"/>
      </w:rPr>
      <w:t>|</w:t>
    </w:r>
    <w:r w:rsidR="00BE5374">
      <w:rPr>
        <w:rFonts w:ascii="Helvetica" w:hAnsi="Helvetica"/>
        <w:color w:val="58585B"/>
        <w:sz w:val="22"/>
        <w:szCs w:val="22"/>
      </w:rPr>
      <w:t xml:space="preserve"> </w:t>
    </w:r>
    <w:r w:rsidR="00527124">
      <w:rPr>
        <w:rFonts w:ascii="Helvetica" w:hAnsi="Helvetica"/>
        <w:color w:val="58585B"/>
        <w:sz w:val="22"/>
        <w:szCs w:val="22"/>
      </w:rPr>
      <w:t>@</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AD11" w14:textId="77777777" w:rsidR="0047707C" w:rsidRDefault="0047707C" w:rsidP="00E5738D">
      <w:r>
        <w:separator/>
      </w:r>
    </w:p>
  </w:footnote>
  <w:footnote w:type="continuationSeparator" w:id="0">
    <w:p w14:paraId="13817CAF" w14:textId="77777777" w:rsidR="0047707C" w:rsidRDefault="0047707C" w:rsidP="00E5738D">
      <w:r>
        <w:continuationSeparator/>
      </w:r>
    </w:p>
  </w:footnote>
  <w:footnote w:type="continuationNotice" w:id="1">
    <w:p w14:paraId="3062CDAF" w14:textId="77777777" w:rsidR="0047707C" w:rsidRDefault="00477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9C1695D" wp14:editId="6EFBE113">
          <wp:simplePos x="0" y="0"/>
          <wp:positionH relativeFrom="margin">
            <wp:align>left</wp:align>
          </wp:positionH>
          <wp:positionV relativeFrom="paragraph">
            <wp:posOffset>-92710</wp:posOffset>
          </wp:positionV>
          <wp:extent cx="1600200" cy="835660"/>
          <wp:effectExtent l="0" t="0" r="0" b="2540"/>
          <wp:wrapTight wrapText="bothSides">
            <wp:wrapPolygon edited="0">
              <wp:start x="0" y="0"/>
              <wp:lineTo x="0" y="21173"/>
              <wp:lineTo x="21343" y="21173"/>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59ED0761" w:rsidR="00527124" w:rsidRPr="00390351" w:rsidRDefault="0023485C" w:rsidP="00527124">
    <w:pPr>
      <w:pStyle w:val="Header"/>
      <w:jc w:val="right"/>
      <w:rPr>
        <w:rFonts w:ascii="Helvetica" w:hAnsi="Helvetica"/>
        <w:color w:val="58585B"/>
        <w:sz w:val="22"/>
        <w:szCs w:val="22"/>
      </w:rPr>
    </w:pPr>
    <w:r>
      <w:rPr>
        <w:rFonts w:ascii="Helvetica" w:hAnsi="Helvetica"/>
        <w:color w:val="58585B"/>
        <w:sz w:val="22"/>
        <w:szCs w:val="22"/>
      </w:rPr>
      <w:t xml:space="preserve">August </w:t>
    </w:r>
    <w:r w:rsidR="004930A2">
      <w:rPr>
        <w:rFonts w:ascii="Helvetica" w:hAnsi="Helvetica"/>
        <w:color w:val="58585B"/>
        <w:sz w:val="22"/>
        <w:szCs w:val="22"/>
      </w:rPr>
      <w:t>201</w:t>
    </w:r>
    <w:r w:rsidR="00CD44D1">
      <w:rPr>
        <w:rFonts w:ascii="Helvetica" w:hAnsi="Helvetica"/>
        <w:color w:val="58585B"/>
        <w:sz w:val="22"/>
        <w:szCs w:val="22"/>
      </w:rPr>
      <w:t>9</w:t>
    </w:r>
    <w:r w:rsidR="00527124" w:rsidRPr="00390351">
      <w:rPr>
        <w:rFonts w:ascii="Helvetica" w:hAnsi="Helvetica"/>
        <w:color w:val="58585B"/>
        <w:sz w:val="22"/>
        <w:szCs w:val="22"/>
      </w:rPr>
      <w:t xml:space="preserve"> | U.S. Poverty</w:t>
    </w:r>
  </w:p>
  <w:p w14:paraId="3F6A4ADB" w14:textId="3A1DD740" w:rsidR="00527124" w:rsidRPr="003D237D" w:rsidRDefault="004C4333" w:rsidP="004930A2">
    <w:pPr>
      <w:pStyle w:val="Header"/>
      <w:jc w:val="right"/>
      <w:rPr>
        <w:rFonts w:ascii="Helvetica" w:hAnsi="Helvetica"/>
        <w:color w:val="58585B"/>
        <w:sz w:val="56"/>
        <w:szCs w:val="56"/>
      </w:rPr>
    </w:pPr>
    <w:r>
      <w:rPr>
        <w:rFonts w:ascii="Helvetica" w:hAnsi="Helvetica"/>
        <w:color w:val="58585B"/>
        <w:sz w:val="56"/>
        <w:szCs w:val="56"/>
      </w:rPr>
      <w:t>WEALTH AND HOUSING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C23"/>
    <w:multiLevelType w:val="hybridMultilevel"/>
    <w:tmpl w:val="934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D1F51"/>
    <w:multiLevelType w:val="multilevel"/>
    <w:tmpl w:val="5EDE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215FC"/>
    <w:multiLevelType w:val="hybridMultilevel"/>
    <w:tmpl w:val="54DA8794"/>
    <w:lvl w:ilvl="0" w:tplc="987A20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37710"/>
    <w:multiLevelType w:val="hybridMultilevel"/>
    <w:tmpl w:val="81809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8CF7CFE"/>
    <w:multiLevelType w:val="hybridMultilevel"/>
    <w:tmpl w:val="5A5CF1DE"/>
    <w:lvl w:ilvl="0" w:tplc="8730D8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8D"/>
    <w:rsid w:val="00006836"/>
    <w:rsid w:val="00007CFA"/>
    <w:rsid w:val="00011E73"/>
    <w:rsid w:val="00012839"/>
    <w:rsid w:val="00024C0B"/>
    <w:rsid w:val="00047784"/>
    <w:rsid w:val="00057B36"/>
    <w:rsid w:val="000672A9"/>
    <w:rsid w:val="00084685"/>
    <w:rsid w:val="00086DDE"/>
    <w:rsid w:val="00092ED0"/>
    <w:rsid w:val="000C4573"/>
    <w:rsid w:val="000F1A9B"/>
    <w:rsid w:val="000F5F5C"/>
    <w:rsid w:val="00114933"/>
    <w:rsid w:val="001239D2"/>
    <w:rsid w:val="00125D3A"/>
    <w:rsid w:val="00130CFE"/>
    <w:rsid w:val="001347EC"/>
    <w:rsid w:val="00135356"/>
    <w:rsid w:val="00151065"/>
    <w:rsid w:val="00156AD4"/>
    <w:rsid w:val="001571D9"/>
    <w:rsid w:val="00162E07"/>
    <w:rsid w:val="001635C3"/>
    <w:rsid w:val="00163BDC"/>
    <w:rsid w:val="001646C2"/>
    <w:rsid w:val="001677A7"/>
    <w:rsid w:val="001726FF"/>
    <w:rsid w:val="00181467"/>
    <w:rsid w:val="001942FA"/>
    <w:rsid w:val="001D5367"/>
    <w:rsid w:val="001D59C7"/>
    <w:rsid w:val="001D6B91"/>
    <w:rsid w:val="001E3955"/>
    <w:rsid w:val="0020119E"/>
    <w:rsid w:val="00211367"/>
    <w:rsid w:val="0021261F"/>
    <w:rsid w:val="0021432D"/>
    <w:rsid w:val="00215BF1"/>
    <w:rsid w:val="002209C6"/>
    <w:rsid w:val="0022263E"/>
    <w:rsid w:val="00224237"/>
    <w:rsid w:val="0023485C"/>
    <w:rsid w:val="002420B7"/>
    <w:rsid w:val="002435E9"/>
    <w:rsid w:val="00245BFE"/>
    <w:rsid w:val="00282D33"/>
    <w:rsid w:val="00286902"/>
    <w:rsid w:val="002C187B"/>
    <w:rsid w:val="002C3BE7"/>
    <w:rsid w:val="002E3844"/>
    <w:rsid w:val="002F563E"/>
    <w:rsid w:val="002F7141"/>
    <w:rsid w:val="002F7CA6"/>
    <w:rsid w:val="003033B6"/>
    <w:rsid w:val="00310587"/>
    <w:rsid w:val="0032234A"/>
    <w:rsid w:val="00353989"/>
    <w:rsid w:val="003579F4"/>
    <w:rsid w:val="00361FDE"/>
    <w:rsid w:val="00373DA8"/>
    <w:rsid w:val="003767E8"/>
    <w:rsid w:val="00390351"/>
    <w:rsid w:val="003A576A"/>
    <w:rsid w:val="003B2671"/>
    <w:rsid w:val="003B6E54"/>
    <w:rsid w:val="003D054A"/>
    <w:rsid w:val="003D237D"/>
    <w:rsid w:val="003E004D"/>
    <w:rsid w:val="003E7548"/>
    <w:rsid w:val="00400858"/>
    <w:rsid w:val="00415977"/>
    <w:rsid w:val="00421AB9"/>
    <w:rsid w:val="00431ADA"/>
    <w:rsid w:val="00435A35"/>
    <w:rsid w:val="004422A1"/>
    <w:rsid w:val="004505B9"/>
    <w:rsid w:val="00452577"/>
    <w:rsid w:val="00454D3A"/>
    <w:rsid w:val="00454F08"/>
    <w:rsid w:val="0045579F"/>
    <w:rsid w:val="0046169B"/>
    <w:rsid w:val="00465140"/>
    <w:rsid w:val="004740D8"/>
    <w:rsid w:val="0047707C"/>
    <w:rsid w:val="004930A2"/>
    <w:rsid w:val="00497ABE"/>
    <w:rsid w:val="004A4E24"/>
    <w:rsid w:val="004C4333"/>
    <w:rsid w:val="004D2D31"/>
    <w:rsid w:val="004E2EBA"/>
    <w:rsid w:val="005055D6"/>
    <w:rsid w:val="00506B3A"/>
    <w:rsid w:val="00507D13"/>
    <w:rsid w:val="00524F6B"/>
    <w:rsid w:val="00527124"/>
    <w:rsid w:val="005370EE"/>
    <w:rsid w:val="00543FC2"/>
    <w:rsid w:val="00551755"/>
    <w:rsid w:val="005547AF"/>
    <w:rsid w:val="00554BDF"/>
    <w:rsid w:val="00556263"/>
    <w:rsid w:val="00557E29"/>
    <w:rsid w:val="00564FF8"/>
    <w:rsid w:val="00565ACB"/>
    <w:rsid w:val="005741BA"/>
    <w:rsid w:val="00576284"/>
    <w:rsid w:val="00581C16"/>
    <w:rsid w:val="005879DE"/>
    <w:rsid w:val="005A6657"/>
    <w:rsid w:val="005B2AFC"/>
    <w:rsid w:val="005B4705"/>
    <w:rsid w:val="005B4880"/>
    <w:rsid w:val="005C0CD8"/>
    <w:rsid w:val="005C2CC1"/>
    <w:rsid w:val="005C3CC1"/>
    <w:rsid w:val="005C42CD"/>
    <w:rsid w:val="005E4A16"/>
    <w:rsid w:val="005E618E"/>
    <w:rsid w:val="005E7733"/>
    <w:rsid w:val="00604A66"/>
    <w:rsid w:val="00607890"/>
    <w:rsid w:val="00641E7A"/>
    <w:rsid w:val="00656A59"/>
    <w:rsid w:val="00660DD7"/>
    <w:rsid w:val="00660F4A"/>
    <w:rsid w:val="00675D7A"/>
    <w:rsid w:val="006803AE"/>
    <w:rsid w:val="006809D6"/>
    <w:rsid w:val="006818D4"/>
    <w:rsid w:val="006945F9"/>
    <w:rsid w:val="00697654"/>
    <w:rsid w:val="006A0A47"/>
    <w:rsid w:val="006F4647"/>
    <w:rsid w:val="006F52AA"/>
    <w:rsid w:val="006F72A2"/>
    <w:rsid w:val="007042D4"/>
    <w:rsid w:val="00707312"/>
    <w:rsid w:val="00727757"/>
    <w:rsid w:val="00735D57"/>
    <w:rsid w:val="0074060F"/>
    <w:rsid w:val="007414E5"/>
    <w:rsid w:val="00750193"/>
    <w:rsid w:val="00753A95"/>
    <w:rsid w:val="00755A4F"/>
    <w:rsid w:val="00765257"/>
    <w:rsid w:val="0077649B"/>
    <w:rsid w:val="00792B4C"/>
    <w:rsid w:val="007941F6"/>
    <w:rsid w:val="00797888"/>
    <w:rsid w:val="00797F2E"/>
    <w:rsid w:val="007A42FC"/>
    <w:rsid w:val="007B2354"/>
    <w:rsid w:val="007C746D"/>
    <w:rsid w:val="007D16FF"/>
    <w:rsid w:val="007D4047"/>
    <w:rsid w:val="007D4CAC"/>
    <w:rsid w:val="007E5CFB"/>
    <w:rsid w:val="007F5B4C"/>
    <w:rsid w:val="00805E67"/>
    <w:rsid w:val="0082023D"/>
    <w:rsid w:val="0082608B"/>
    <w:rsid w:val="00826CB8"/>
    <w:rsid w:val="00841268"/>
    <w:rsid w:val="008618DE"/>
    <w:rsid w:val="00866CC1"/>
    <w:rsid w:val="00874750"/>
    <w:rsid w:val="00877F3A"/>
    <w:rsid w:val="008908ED"/>
    <w:rsid w:val="00893BF7"/>
    <w:rsid w:val="008A4D06"/>
    <w:rsid w:val="008B37A6"/>
    <w:rsid w:val="008B4405"/>
    <w:rsid w:val="008B46AA"/>
    <w:rsid w:val="008C2505"/>
    <w:rsid w:val="008C3641"/>
    <w:rsid w:val="008C537E"/>
    <w:rsid w:val="008D3CD0"/>
    <w:rsid w:val="008D60D6"/>
    <w:rsid w:val="008E624C"/>
    <w:rsid w:val="00905A46"/>
    <w:rsid w:val="00921D8D"/>
    <w:rsid w:val="009461C6"/>
    <w:rsid w:val="00946473"/>
    <w:rsid w:val="00954ACD"/>
    <w:rsid w:val="00956505"/>
    <w:rsid w:val="00973347"/>
    <w:rsid w:val="00985C3D"/>
    <w:rsid w:val="009B0B4A"/>
    <w:rsid w:val="009B2EFA"/>
    <w:rsid w:val="009C2ED9"/>
    <w:rsid w:val="009C4F61"/>
    <w:rsid w:val="009D2F68"/>
    <w:rsid w:val="00A03924"/>
    <w:rsid w:val="00A06CBE"/>
    <w:rsid w:val="00A401E2"/>
    <w:rsid w:val="00A417F7"/>
    <w:rsid w:val="00A540C5"/>
    <w:rsid w:val="00A62449"/>
    <w:rsid w:val="00A6423B"/>
    <w:rsid w:val="00A64799"/>
    <w:rsid w:val="00A64A1F"/>
    <w:rsid w:val="00A66111"/>
    <w:rsid w:val="00A71415"/>
    <w:rsid w:val="00A803F6"/>
    <w:rsid w:val="00A810CC"/>
    <w:rsid w:val="00A869EB"/>
    <w:rsid w:val="00A876AE"/>
    <w:rsid w:val="00A917C4"/>
    <w:rsid w:val="00A920B3"/>
    <w:rsid w:val="00AA5647"/>
    <w:rsid w:val="00AC0BBD"/>
    <w:rsid w:val="00AC69E0"/>
    <w:rsid w:val="00AD211D"/>
    <w:rsid w:val="00AF5DD5"/>
    <w:rsid w:val="00B03E1D"/>
    <w:rsid w:val="00B064EF"/>
    <w:rsid w:val="00B158D8"/>
    <w:rsid w:val="00B236AB"/>
    <w:rsid w:val="00B33D38"/>
    <w:rsid w:val="00B47B0D"/>
    <w:rsid w:val="00B57128"/>
    <w:rsid w:val="00B6269F"/>
    <w:rsid w:val="00B656D0"/>
    <w:rsid w:val="00B7071B"/>
    <w:rsid w:val="00B77BFC"/>
    <w:rsid w:val="00B81753"/>
    <w:rsid w:val="00B87AD2"/>
    <w:rsid w:val="00B9113B"/>
    <w:rsid w:val="00B95AC9"/>
    <w:rsid w:val="00BA18CB"/>
    <w:rsid w:val="00BE5374"/>
    <w:rsid w:val="00BE7BF3"/>
    <w:rsid w:val="00BF09B6"/>
    <w:rsid w:val="00BF1971"/>
    <w:rsid w:val="00BF7C83"/>
    <w:rsid w:val="00C12D26"/>
    <w:rsid w:val="00C25741"/>
    <w:rsid w:val="00C3068B"/>
    <w:rsid w:val="00C47546"/>
    <w:rsid w:val="00C731E9"/>
    <w:rsid w:val="00C75466"/>
    <w:rsid w:val="00C81431"/>
    <w:rsid w:val="00C83C60"/>
    <w:rsid w:val="00C87323"/>
    <w:rsid w:val="00C87D41"/>
    <w:rsid w:val="00C93F7A"/>
    <w:rsid w:val="00CA103D"/>
    <w:rsid w:val="00CB0912"/>
    <w:rsid w:val="00CC4A98"/>
    <w:rsid w:val="00CD44D1"/>
    <w:rsid w:val="00D009F9"/>
    <w:rsid w:val="00D113EF"/>
    <w:rsid w:val="00D121DA"/>
    <w:rsid w:val="00D15D2C"/>
    <w:rsid w:val="00D31736"/>
    <w:rsid w:val="00D33A89"/>
    <w:rsid w:val="00D503A3"/>
    <w:rsid w:val="00D57F65"/>
    <w:rsid w:val="00DA1CF9"/>
    <w:rsid w:val="00DD4304"/>
    <w:rsid w:val="00DE5B52"/>
    <w:rsid w:val="00DF337F"/>
    <w:rsid w:val="00E01C1F"/>
    <w:rsid w:val="00E12DB3"/>
    <w:rsid w:val="00E13A6A"/>
    <w:rsid w:val="00E26C67"/>
    <w:rsid w:val="00E32205"/>
    <w:rsid w:val="00E36104"/>
    <w:rsid w:val="00E47204"/>
    <w:rsid w:val="00E47C91"/>
    <w:rsid w:val="00E51540"/>
    <w:rsid w:val="00E54CD7"/>
    <w:rsid w:val="00E56AE3"/>
    <w:rsid w:val="00E5738D"/>
    <w:rsid w:val="00E842B4"/>
    <w:rsid w:val="00E8618F"/>
    <w:rsid w:val="00E93A56"/>
    <w:rsid w:val="00E93C1D"/>
    <w:rsid w:val="00EA2068"/>
    <w:rsid w:val="00EC0289"/>
    <w:rsid w:val="00ED4EDF"/>
    <w:rsid w:val="00ED54F3"/>
    <w:rsid w:val="00ED614C"/>
    <w:rsid w:val="00EE32CD"/>
    <w:rsid w:val="00EE3480"/>
    <w:rsid w:val="00EF6484"/>
    <w:rsid w:val="00F15B59"/>
    <w:rsid w:val="00F17257"/>
    <w:rsid w:val="00F17518"/>
    <w:rsid w:val="00F246E1"/>
    <w:rsid w:val="00F2479B"/>
    <w:rsid w:val="00F342F8"/>
    <w:rsid w:val="00F66FB3"/>
    <w:rsid w:val="00F85BE8"/>
    <w:rsid w:val="00F946B2"/>
    <w:rsid w:val="00F94BF6"/>
    <w:rsid w:val="00FB336F"/>
    <w:rsid w:val="00FB7BB7"/>
    <w:rsid w:val="00FC4EF2"/>
    <w:rsid w:val="00FF1244"/>
    <w:rsid w:val="02315826"/>
    <w:rsid w:val="0C51075F"/>
    <w:rsid w:val="216B7BF4"/>
    <w:rsid w:val="428D737F"/>
    <w:rsid w:val="4C702A65"/>
    <w:rsid w:val="4D6B5893"/>
    <w:rsid w:val="552FA702"/>
    <w:rsid w:val="5848D6A5"/>
    <w:rsid w:val="69F2FC08"/>
    <w:rsid w:val="709953A3"/>
    <w:rsid w:val="7AFB9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6DDA26"/>
  <w14:defaultImageDpi w14:val="330"/>
  <w15:docId w15:val="{B72265A6-9BB2-4464-BC7F-1B1F2310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 w:type="paragraph" w:customStyle="1" w:styleId="paragraph">
    <w:name w:val="paragraph"/>
    <w:basedOn w:val="Normal"/>
    <w:rsid w:val="00A869EB"/>
    <w:rPr>
      <w:rFonts w:ascii="Times New Roman" w:eastAsia="Times New Roman" w:hAnsi="Times New Roman" w:cs="Times New Roman"/>
    </w:rPr>
  </w:style>
  <w:style w:type="paragraph" w:styleId="FootnoteText">
    <w:name w:val="footnote text"/>
    <w:basedOn w:val="Normal"/>
    <w:link w:val="FootnoteTextChar"/>
    <w:uiPriority w:val="99"/>
    <w:unhideWhenUsed/>
    <w:rsid w:val="00A869EB"/>
    <w:rPr>
      <w:rFonts w:eastAsiaTheme="minorHAnsi"/>
      <w:sz w:val="20"/>
      <w:szCs w:val="20"/>
    </w:rPr>
  </w:style>
  <w:style w:type="character" w:customStyle="1" w:styleId="FootnoteTextChar">
    <w:name w:val="Footnote Text Char"/>
    <w:basedOn w:val="DefaultParagraphFont"/>
    <w:link w:val="FootnoteText"/>
    <w:uiPriority w:val="99"/>
    <w:qFormat/>
    <w:rsid w:val="00A869EB"/>
    <w:rPr>
      <w:rFonts w:eastAsiaTheme="minorHAnsi"/>
      <w:sz w:val="20"/>
      <w:szCs w:val="20"/>
    </w:rPr>
  </w:style>
  <w:style w:type="character" w:styleId="FootnoteReference">
    <w:name w:val="footnote reference"/>
    <w:basedOn w:val="DefaultParagraphFont"/>
    <w:uiPriority w:val="99"/>
    <w:semiHidden/>
    <w:unhideWhenUsed/>
    <w:rsid w:val="00A869EB"/>
    <w:rPr>
      <w:vertAlign w:val="superscript"/>
    </w:rPr>
  </w:style>
  <w:style w:type="character" w:customStyle="1" w:styleId="InternetLink">
    <w:name w:val="Internet Link"/>
    <w:basedOn w:val="DefaultParagraphFont"/>
    <w:uiPriority w:val="99"/>
    <w:unhideWhenUsed/>
    <w:rsid w:val="00286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6090">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speritynow.org/files/resources/2018-Prosperity-Now-Scorecard-Main-Findings-Report_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2" ma:contentTypeDescription="Create a new document." ma:contentTypeScope="" ma:versionID="e6b24762c2b3f3d915d1e9cb666b688a">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2b319a0772f085c62fc02bdbaf9af5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4B17-6C6B-4F34-BB9A-70E69DBB3BAE}">
  <ds:schemaRefs>
    <ds:schemaRef ds:uri="http://schemas.microsoft.com/sharepoint/v3/contenttype/forms"/>
  </ds:schemaRefs>
</ds:datastoreItem>
</file>

<file path=customXml/itemProps2.xml><?xml version="1.0" encoding="utf-8"?>
<ds:datastoreItem xmlns:ds="http://schemas.openxmlformats.org/officeDocument/2006/customXml" ds:itemID="{B287A821-A2D7-4E79-AE35-DC3EE7528711}">
  <ds:schemaRefs>
    <ds:schemaRef ds:uri="http://schemas.microsoft.com/office/infopath/2007/PartnerControls"/>
    <ds:schemaRef ds:uri="876372d7-2542-4065-ad3b-22612840f7b4"/>
    <ds:schemaRef ds:uri="http://schemas.microsoft.com/office/2006/documentManagement/types"/>
    <ds:schemaRef ds:uri="http://schemas.microsoft.com/office/2006/metadata/properties"/>
    <ds:schemaRef ds:uri="http://www.w3.org/XML/1998/namespace"/>
    <ds:schemaRef ds:uri="552b8659-eb92-470e-b40f-1c994b2ac523"/>
    <ds:schemaRef ds:uri="http://schemas.openxmlformats.org/package/2006/metadata/core-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318270C6-B569-4EF0-A7B4-3E002942C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EFDD5-37C0-49EC-AAC5-27B8F48B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Dodson, RESULTS</dc:creator>
  <cp:lastModifiedBy>Jos Linn</cp:lastModifiedBy>
  <cp:revision>2</cp:revision>
  <cp:lastPrinted>2018-12-11T22:57:00Z</cp:lastPrinted>
  <dcterms:created xsi:type="dcterms:W3CDTF">2019-08-01T21:51:00Z</dcterms:created>
  <dcterms:modified xsi:type="dcterms:W3CDTF">2019-08-01T21:51:00Z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AuthorIds_UIVersion_2560">
    <vt:lpwstr>46,64</vt:lpwstr>
  </property>
</Properties>
</file>