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C884" w14:textId="77777777" w:rsidR="00AA2C0E" w:rsidRPr="00AA2C0E" w:rsidRDefault="00AA2C0E" w:rsidP="00AA2C0E">
      <w:pPr>
        <w:rPr>
          <w:rFonts w:ascii="Open Sans" w:hAnsi="Open Sans" w:cs="Open Sans" w:hint="eastAsia"/>
          <w:sz w:val="22"/>
          <w:szCs w:val="22"/>
        </w:rPr>
      </w:pPr>
    </w:p>
    <w:p w14:paraId="55F744C8" w14:textId="77777777" w:rsidR="00075256" w:rsidRPr="00B45431" w:rsidRDefault="00075256" w:rsidP="00075256">
      <w:pPr>
        <w:rPr>
          <w:rFonts w:ascii="Open Sans" w:hAnsi="Open Sans" w:cs="Open Sans" w:hint="eastAsia"/>
          <w:b/>
          <w:bCs/>
          <w:sz w:val="22"/>
          <w:szCs w:val="22"/>
        </w:rPr>
      </w:pPr>
      <w:r w:rsidRPr="00B45431">
        <w:rPr>
          <w:rFonts w:ascii="Open Sans" w:hAnsi="Open Sans" w:cs="Open Sans"/>
          <w:b/>
          <w:bCs/>
          <w:sz w:val="22"/>
          <w:szCs w:val="22"/>
        </w:rPr>
        <w:t xml:space="preserve">Adapted from a presentation at the 2008 RESULTS International Conference </w:t>
      </w:r>
    </w:p>
    <w:p w14:paraId="33C45399" w14:textId="77777777" w:rsidR="00B45431" w:rsidRDefault="00B45431" w:rsidP="00075256">
      <w:pPr>
        <w:rPr>
          <w:rFonts w:ascii="Open Sans" w:hAnsi="Open Sans" w:cs="Open Sans" w:hint="eastAsia"/>
          <w:sz w:val="22"/>
          <w:szCs w:val="22"/>
        </w:rPr>
      </w:pPr>
    </w:p>
    <w:p w14:paraId="0A169D21" w14:textId="34AB8970" w:rsidR="00075256" w:rsidRPr="00B45431" w:rsidRDefault="00075256" w:rsidP="00B45431">
      <w:pPr>
        <w:pStyle w:val="ListParagraph"/>
        <w:numPr>
          <w:ilvl w:val="0"/>
          <w:numId w:val="3"/>
        </w:numPr>
        <w:rPr>
          <w:rFonts w:ascii="Open Sans" w:hAnsi="Open Sans" w:cs="Open Sans" w:hint="eastAsia"/>
          <w:sz w:val="22"/>
          <w:szCs w:val="22"/>
        </w:rPr>
      </w:pPr>
      <w:r w:rsidRPr="00B45431">
        <w:rPr>
          <w:rFonts w:ascii="Open Sans" w:hAnsi="Open Sans" w:cs="Open Sans"/>
          <w:sz w:val="22"/>
          <w:szCs w:val="22"/>
        </w:rPr>
        <w:t>Honor the fact that each of us became advocates because a deep personal desire had been stirred to make a difference, to contribute, to matter.</w:t>
      </w:r>
    </w:p>
    <w:p w14:paraId="1C3B0A71" w14:textId="77777777" w:rsidR="00B45431" w:rsidRDefault="00075256" w:rsidP="00075256">
      <w:pPr>
        <w:pStyle w:val="ListParagraph"/>
        <w:numPr>
          <w:ilvl w:val="0"/>
          <w:numId w:val="3"/>
        </w:numPr>
        <w:rPr>
          <w:rFonts w:ascii="Open Sans" w:hAnsi="Open Sans" w:cs="Open Sans" w:hint="eastAsia"/>
          <w:sz w:val="22"/>
          <w:szCs w:val="22"/>
        </w:rPr>
      </w:pPr>
      <w:r w:rsidRPr="00B45431">
        <w:rPr>
          <w:rFonts w:ascii="Open Sans" w:hAnsi="Open Sans" w:cs="Open Sans"/>
          <w:sz w:val="22"/>
          <w:szCs w:val="22"/>
        </w:rPr>
        <w:t xml:space="preserve">Commit to having that aspect of RESULTS deepen </w:t>
      </w:r>
      <w:proofErr w:type="gramStart"/>
      <w:r w:rsidRPr="00B45431">
        <w:rPr>
          <w:rFonts w:ascii="Open Sans" w:hAnsi="Open Sans" w:cs="Open Sans"/>
          <w:sz w:val="22"/>
          <w:szCs w:val="22"/>
        </w:rPr>
        <w:t>as a result of</w:t>
      </w:r>
      <w:proofErr w:type="gramEnd"/>
      <w:r w:rsidRPr="00B45431">
        <w:rPr>
          <w:rFonts w:ascii="Open Sans" w:hAnsi="Open Sans" w:cs="Open Sans"/>
          <w:sz w:val="22"/>
          <w:szCs w:val="22"/>
        </w:rPr>
        <w:t xml:space="preserve"> the group’s work together by doing things like the following:</w:t>
      </w:r>
    </w:p>
    <w:p w14:paraId="62014BF4"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When you talk with your advocates one-on-one or at meetings, ask them to share what moved them about the Group Start Workshop or about some more recent experience in RESULTS.</w:t>
      </w:r>
    </w:p>
    <w:p w14:paraId="4D306EED"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Urge advocates to read the book Reclaiming our Democracy and other moving books on ending global poverty.</w:t>
      </w:r>
    </w:p>
    <w:p w14:paraId="77C9C0EF"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Show short, moving videos at meetings and have advocates write down reflections and then share them.</w:t>
      </w:r>
    </w:p>
    <w:p w14:paraId="416AC981"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Have advocates share quotes and stories that move them.</w:t>
      </w:r>
    </w:p>
    <w:p w14:paraId="0A806C96" w14:textId="77777777" w:rsidR="00B45431" w:rsidRDefault="00075256" w:rsidP="00075256">
      <w:pPr>
        <w:pStyle w:val="ListParagraph"/>
        <w:numPr>
          <w:ilvl w:val="0"/>
          <w:numId w:val="3"/>
        </w:numPr>
        <w:rPr>
          <w:rFonts w:ascii="Open Sans" w:hAnsi="Open Sans" w:cs="Open Sans" w:hint="eastAsia"/>
          <w:sz w:val="22"/>
          <w:szCs w:val="22"/>
        </w:rPr>
      </w:pPr>
      <w:r w:rsidRPr="00B45431">
        <w:rPr>
          <w:rFonts w:ascii="Open Sans" w:hAnsi="Open Sans" w:cs="Open Sans"/>
          <w:sz w:val="22"/>
          <w:szCs w:val="22"/>
        </w:rPr>
        <w:t>Realize that the first year of a Group’s life is the most difficult and the infant mortality rate of new RESULTS Groups can be very high. Nurture the health of your group by doing things like this:</w:t>
      </w:r>
    </w:p>
    <w:p w14:paraId="289FBC27"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 xml:space="preserve">Call your advocates before each meeting to confirm their participation. Until an advocate’s commitment has been deepened, e-mails </w:t>
      </w:r>
      <w:proofErr w:type="gramStart"/>
      <w:r w:rsidRPr="00B45431">
        <w:rPr>
          <w:rFonts w:ascii="Open Sans" w:hAnsi="Open Sans" w:cs="Open Sans"/>
          <w:sz w:val="22"/>
          <w:szCs w:val="22"/>
        </w:rPr>
        <w:t>don’t</w:t>
      </w:r>
      <w:proofErr w:type="gramEnd"/>
      <w:r w:rsidRPr="00B45431">
        <w:rPr>
          <w:rFonts w:ascii="Open Sans" w:hAnsi="Open Sans" w:cs="Open Sans"/>
          <w:sz w:val="22"/>
          <w:szCs w:val="22"/>
        </w:rPr>
        <w:t xml:space="preserve"> work and are only good in addition to the phone calls.</w:t>
      </w:r>
    </w:p>
    <w:p w14:paraId="7ED7BAE0" w14:textId="77777777" w:rsidR="00B45431" w:rsidRDefault="00075256" w:rsidP="00075256">
      <w:pPr>
        <w:pStyle w:val="ListParagraph"/>
        <w:numPr>
          <w:ilvl w:val="1"/>
          <w:numId w:val="3"/>
        </w:numPr>
        <w:rPr>
          <w:rFonts w:ascii="Open Sans" w:hAnsi="Open Sans" w:cs="Open Sans" w:hint="eastAsia"/>
          <w:sz w:val="22"/>
          <w:szCs w:val="22"/>
        </w:rPr>
      </w:pPr>
      <w:proofErr w:type="gramStart"/>
      <w:r w:rsidRPr="00B45431">
        <w:rPr>
          <w:rFonts w:ascii="Open Sans" w:hAnsi="Open Sans" w:cs="Open Sans"/>
          <w:sz w:val="22"/>
          <w:szCs w:val="22"/>
        </w:rPr>
        <w:t>Don’t</w:t>
      </w:r>
      <w:proofErr w:type="gramEnd"/>
      <w:r w:rsidRPr="00B45431">
        <w:rPr>
          <w:rFonts w:ascii="Open Sans" w:hAnsi="Open Sans" w:cs="Open Sans"/>
          <w:sz w:val="22"/>
          <w:szCs w:val="22"/>
        </w:rPr>
        <w:t xml:space="preserve"> let anyone distract the group from getting the job done by telling extraneous stories that take up a lot of time and take the group off-purpose.</w:t>
      </w:r>
    </w:p>
    <w:p w14:paraId="72EE79C7"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Practice together. Press through the discomfort of asking the group to practice a laser talk or role-play the call to Washington. Be straight with each other. Admit that it feels crummy to ask people to role-play or to learn a talk, but when done with commitment, it can light us up and make each Partner a powerful, effective advocate.</w:t>
      </w:r>
    </w:p>
    <w:p w14:paraId="61FFE09B"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Be clear about what actions each advocate will take. For example, Advocate A will phone the aide to the first representative about request X.</w:t>
      </w:r>
    </w:p>
    <w:p w14:paraId="6AF96CE3"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Set up a support structure for making sure the calls and other actions are taken. For example, Advocate A commits to (1) calling the aide by tomorrow afternoon and (2) will e-mail the Group Leader (or other advocate) at the end of tomorrow afternoon with the result. The Group leader will call Advocate A if they have not reported.</w:t>
      </w:r>
    </w:p>
    <w:p w14:paraId="1DBBBC3B" w14:textId="77777777" w:rsidR="00B45431" w:rsidRDefault="00075256" w:rsidP="00075256">
      <w:pPr>
        <w:pStyle w:val="ListParagraph"/>
        <w:numPr>
          <w:ilvl w:val="0"/>
          <w:numId w:val="3"/>
        </w:numPr>
        <w:rPr>
          <w:rFonts w:ascii="Open Sans" w:hAnsi="Open Sans" w:cs="Open Sans" w:hint="eastAsia"/>
          <w:sz w:val="22"/>
          <w:szCs w:val="22"/>
        </w:rPr>
      </w:pPr>
      <w:r w:rsidRPr="00B45431">
        <w:rPr>
          <w:rFonts w:ascii="Open Sans" w:hAnsi="Open Sans" w:cs="Open Sans"/>
          <w:sz w:val="22"/>
          <w:szCs w:val="22"/>
        </w:rPr>
        <w:t>Create and nurture a powerful vision.</w:t>
      </w:r>
    </w:p>
    <w:p w14:paraId="5B376E78" w14:textId="77777777" w:rsidR="00B45431" w:rsidRDefault="00075256" w:rsidP="00075256">
      <w:pPr>
        <w:pStyle w:val="ListParagraph"/>
        <w:numPr>
          <w:ilvl w:val="1"/>
          <w:numId w:val="3"/>
        </w:numPr>
        <w:rPr>
          <w:rFonts w:ascii="Open Sans" w:hAnsi="Open Sans" w:cs="Open Sans" w:hint="eastAsia"/>
          <w:sz w:val="22"/>
          <w:szCs w:val="22"/>
        </w:rPr>
      </w:pPr>
      <w:proofErr w:type="gramStart"/>
      <w:r w:rsidRPr="00B45431">
        <w:rPr>
          <w:rFonts w:ascii="Open Sans" w:hAnsi="Open Sans" w:cs="Open Sans"/>
          <w:sz w:val="22"/>
          <w:szCs w:val="22"/>
        </w:rPr>
        <w:lastRenderedPageBreak/>
        <w:t>Don’t</w:t>
      </w:r>
      <w:proofErr w:type="gramEnd"/>
      <w:r w:rsidRPr="00B45431">
        <w:rPr>
          <w:rFonts w:ascii="Open Sans" w:hAnsi="Open Sans" w:cs="Open Sans"/>
          <w:sz w:val="22"/>
          <w:szCs w:val="22"/>
        </w:rPr>
        <w:t xml:space="preserve"> buy into a belief that your member of Congress will never support these issues and certainly never become a champion. </w:t>
      </w:r>
      <w:proofErr w:type="gramStart"/>
      <w:r w:rsidRPr="00B45431">
        <w:rPr>
          <w:rFonts w:ascii="Open Sans" w:hAnsi="Open Sans" w:cs="Open Sans"/>
          <w:sz w:val="22"/>
          <w:szCs w:val="22"/>
        </w:rPr>
        <w:t>This is why</w:t>
      </w:r>
      <w:proofErr w:type="gramEnd"/>
      <w:r w:rsidRPr="00B45431">
        <w:rPr>
          <w:rFonts w:ascii="Open Sans" w:hAnsi="Open Sans" w:cs="Open Sans"/>
          <w:sz w:val="22"/>
          <w:szCs w:val="22"/>
        </w:rPr>
        <w:t xml:space="preserve"> you are in RESULTS, to create miracles.</w:t>
      </w:r>
    </w:p>
    <w:p w14:paraId="6AE596E1" w14:textId="77777777" w:rsidR="00B45431" w:rsidRDefault="00075256" w:rsidP="00075256">
      <w:pPr>
        <w:pStyle w:val="ListParagraph"/>
        <w:numPr>
          <w:ilvl w:val="1"/>
          <w:numId w:val="3"/>
        </w:numPr>
        <w:rPr>
          <w:rFonts w:ascii="Open Sans" w:hAnsi="Open Sans" w:cs="Open Sans" w:hint="eastAsia"/>
          <w:sz w:val="22"/>
          <w:szCs w:val="22"/>
        </w:rPr>
      </w:pPr>
      <w:proofErr w:type="gramStart"/>
      <w:r w:rsidRPr="00B45431">
        <w:rPr>
          <w:rFonts w:ascii="Open Sans" w:hAnsi="Open Sans" w:cs="Open Sans"/>
          <w:sz w:val="22"/>
          <w:szCs w:val="22"/>
        </w:rPr>
        <w:t>Don’t</w:t>
      </w:r>
      <w:proofErr w:type="gramEnd"/>
      <w:r w:rsidRPr="00B45431">
        <w:rPr>
          <w:rFonts w:ascii="Open Sans" w:hAnsi="Open Sans" w:cs="Open Sans"/>
          <w:sz w:val="22"/>
          <w:szCs w:val="22"/>
        </w:rPr>
        <w:t xml:space="preserve"> buy into the belief that your member of Congress will do whatever you ask, so you don’t have to meet with them and move them but merely call their office and pass on requests.</w:t>
      </w:r>
    </w:p>
    <w:p w14:paraId="654F49A8"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 xml:space="preserve">Write letters, but </w:t>
      </w:r>
      <w:proofErr w:type="gramStart"/>
      <w:r w:rsidRPr="00B45431">
        <w:rPr>
          <w:rFonts w:ascii="Open Sans" w:hAnsi="Open Sans" w:cs="Open Sans"/>
          <w:sz w:val="22"/>
          <w:szCs w:val="22"/>
        </w:rPr>
        <w:t>don’t</w:t>
      </w:r>
      <w:proofErr w:type="gramEnd"/>
      <w:r w:rsidRPr="00B45431">
        <w:rPr>
          <w:rFonts w:ascii="Open Sans" w:hAnsi="Open Sans" w:cs="Open Sans"/>
          <w:sz w:val="22"/>
          <w:szCs w:val="22"/>
        </w:rPr>
        <w:t xml:space="preserve"> settle for being a letter writing club.</w:t>
      </w:r>
    </w:p>
    <w:p w14:paraId="23E927A7"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 xml:space="preserve">Call Washington to speak to an aide and ask their boss to cosponsor or co-sign something, but </w:t>
      </w:r>
      <w:proofErr w:type="gramStart"/>
      <w:r w:rsidRPr="00B45431">
        <w:rPr>
          <w:rFonts w:ascii="Open Sans" w:hAnsi="Open Sans" w:cs="Open Sans"/>
          <w:sz w:val="22"/>
          <w:szCs w:val="22"/>
        </w:rPr>
        <w:t>don’t</w:t>
      </w:r>
      <w:proofErr w:type="gramEnd"/>
      <w:r w:rsidRPr="00B45431">
        <w:rPr>
          <w:rFonts w:ascii="Open Sans" w:hAnsi="Open Sans" w:cs="Open Sans"/>
          <w:sz w:val="22"/>
          <w:szCs w:val="22"/>
        </w:rPr>
        <w:t xml:space="preserve"> settle for being a cosponsor collector.</w:t>
      </w:r>
    </w:p>
    <w:p w14:paraId="4777A938"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 xml:space="preserve">Meet face-to-face with your member of Congress, but </w:t>
      </w:r>
      <w:proofErr w:type="gramStart"/>
      <w:r w:rsidRPr="00B45431">
        <w:rPr>
          <w:rFonts w:ascii="Open Sans" w:hAnsi="Open Sans" w:cs="Open Sans"/>
          <w:sz w:val="22"/>
          <w:szCs w:val="22"/>
        </w:rPr>
        <w:t>don’t</w:t>
      </w:r>
      <w:proofErr w:type="gramEnd"/>
      <w:r w:rsidRPr="00B45431">
        <w:rPr>
          <w:rFonts w:ascii="Open Sans" w:hAnsi="Open Sans" w:cs="Open Sans"/>
          <w:sz w:val="22"/>
          <w:szCs w:val="22"/>
        </w:rPr>
        <w:t xml:space="preserve"> settle for just passing on information, statistics, and requests. Commit to moving them deeply. Inspire them. Remind them why they ran for office originally, to make a difference in the world.</w:t>
      </w:r>
    </w:p>
    <w:p w14:paraId="06C4BD04" w14:textId="77777777" w:rsidR="00B45431" w:rsidRDefault="00075256" w:rsidP="00075256">
      <w:pPr>
        <w:pStyle w:val="ListParagraph"/>
        <w:numPr>
          <w:ilvl w:val="0"/>
          <w:numId w:val="3"/>
        </w:numPr>
        <w:rPr>
          <w:rFonts w:ascii="Open Sans" w:hAnsi="Open Sans" w:cs="Open Sans" w:hint="eastAsia"/>
          <w:sz w:val="22"/>
          <w:szCs w:val="22"/>
        </w:rPr>
      </w:pPr>
      <w:r w:rsidRPr="00B45431">
        <w:rPr>
          <w:rFonts w:ascii="Open Sans" w:hAnsi="Open Sans" w:cs="Open Sans"/>
          <w:sz w:val="22"/>
          <w:szCs w:val="22"/>
        </w:rPr>
        <w:t>Realize that powerful, face-to-face meetings with a representative or senator two or more times a year are pivotal to creating champions for the end of poverty. Here are some key ingredients:</w:t>
      </w:r>
    </w:p>
    <w:p w14:paraId="617B2FE7"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Call the local scheduler or district manager and ask for the appointment.</w:t>
      </w:r>
    </w:p>
    <w:p w14:paraId="0C156C29"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Meet with the local scheduler or district manager if necessary.</w:t>
      </w:r>
    </w:p>
    <w:p w14:paraId="12D451F9"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 xml:space="preserve">Whether meeting with the local aide or the representative or senator, practice with your partners and always include a reading, </w:t>
      </w:r>
      <w:proofErr w:type="gramStart"/>
      <w:r w:rsidRPr="00B45431">
        <w:rPr>
          <w:rFonts w:ascii="Open Sans" w:hAnsi="Open Sans" w:cs="Open Sans"/>
          <w:sz w:val="22"/>
          <w:szCs w:val="22"/>
        </w:rPr>
        <w:t>share</w:t>
      </w:r>
      <w:proofErr w:type="gramEnd"/>
      <w:r w:rsidRPr="00B45431">
        <w:rPr>
          <w:rFonts w:ascii="Open Sans" w:hAnsi="Open Sans" w:cs="Open Sans"/>
          <w:sz w:val="22"/>
          <w:szCs w:val="22"/>
        </w:rPr>
        <w:t xml:space="preserve"> or video that is specifically geared to moving the member of Congress emotionally on the problem and solutions to global poverty.</w:t>
      </w:r>
    </w:p>
    <w:p w14:paraId="4EB628C4" w14:textId="77777777" w:rsidR="00B45431" w:rsidRDefault="00075256" w:rsidP="00075256">
      <w:pPr>
        <w:pStyle w:val="ListParagraph"/>
        <w:numPr>
          <w:ilvl w:val="1"/>
          <w:numId w:val="3"/>
        </w:numPr>
        <w:rPr>
          <w:rFonts w:ascii="Open Sans" w:hAnsi="Open Sans" w:cs="Open Sans" w:hint="eastAsia"/>
          <w:sz w:val="22"/>
          <w:szCs w:val="22"/>
        </w:rPr>
      </w:pPr>
      <w:r w:rsidRPr="00B45431">
        <w:rPr>
          <w:rFonts w:ascii="Open Sans" w:hAnsi="Open Sans" w:cs="Open Sans"/>
          <w:sz w:val="22"/>
          <w:szCs w:val="22"/>
        </w:rPr>
        <w:t>Practice, practice, practice.</w:t>
      </w:r>
    </w:p>
    <w:p w14:paraId="77707E99" w14:textId="77777777" w:rsidR="00B45431" w:rsidRDefault="00075256" w:rsidP="00075256">
      <w:pPr>
        <w:pStyle w:val="ListParagraph"/>
        <w:numPr>
          <w:ilvl w:val="0"/>
          <w:numId w:val="3"/>
        </w:numPr>
        <w:rPr>
          <w:rFonts w:ascii="Open Sans" w:hAnsi="Open Sans" w:cs="Open Sans" w:hint="eastAsia"/>
          <w:sz w:val="22"/>
          <w:szCs w:val="22"/>
        </w:rPr>
      </w:pPr>
      <w:r w:rsidRPr="00B45431">
        <w:rPr>
          <w:rFonts w:ascii="Open Sans" w:hAnsi="Open Sans" w:cs="Open Sans"/>
          <w:sz w:val="22"/>
          <w:szCs w:val="22"/>
        </w:rPr>
        <w:t>Have fun together.</w:t>
      </w:r>
    </w:p>
    <w:p w14:paraId="30CFF127" w14:textId="69B59DB8" w:rsidR="008B5D2A" w:rsidRPr="00B45431" w:rsidRDefault="00075256" w:rsidP="00075256">
      <w:pPr>
        <w:pStyle w:val="ListParagraph"/>
        <w:numPr>
          <w:ilvl w:val="0"/>
          <w:numId w:val="3"/>
        </w:numPr>
        <w:rPr>
          <w:rFonts w:ascii="Open Sans" w:hAnsi="Open Sans" w:cs="Open Sans" w:hint="eastAsia"/>
          <w:sz w:val="22"/>
          <w:szCs w:val="22"/>
        </w:rPr>
      </w:pPr>
      <w:r w:rsidRPr="00B45431">
        <w:rPr>
          <w:rFonts w:ascii="Open Sans" w:hAnsi="Open Sans" w:cs="Open Sans"/>
          <w:sz w:val="22"/>
          <w:szCs w:val="22"/>
        </w:rPr>
        <w:t>Remember that advocates stay when this purpose is made real: “To empower individuals to have breakthroughs in exercising their personal and political power” and that only happens when we are willing to and supported in going through comfort zones.</w:t>
      </w:r>
    </w:p>
    <w:sectPr w:rsidR="008B5D2A" w:rsidRPr="00B45431" w:rsidSect="00AA2C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38229" w14:textId="77777777" w:rsidR="00A85445" w:rsidRDefault="00A85445" w:rsidP="00E5738D">
      <w:r>
        <w:separator/>
      </w:r>
    </w:p>
  </w:endnote>
  <w:endnote w:type="continuationSeparator" w:id="0">
    <w:p w14:paraId="35E687EF" w14:textId="77777777" w:rsidR="00A85445" w:rsidRDefault="00A85445" w:rsidP="00E5738D">
      <w:r>
        <w:continuationSeparator/>
      </w:r>
    </w:p>
  </w:endnote>
  <w:endnote w:type="continuationNotice" w:id="1">
    <w:p w14:paraId="6DA1DBA2" w14:textId="77777777" w:rsidR="00A85445" w:rsidRDefault="00A85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DF51" w14:textId="77777777" w:rsidR="00BE0CD7" w:rsidRDefault="00BE0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6A5F"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0D319894"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4980"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3534798F"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A8D42" w14:textId="77777777" w:rsidR="00A85445" w:rsidRDefault="00A85445" w:rsidP="00E5738D">
      <w:r>
        <w:separator/>
      </w:r>
    </w:p>
  </w:footnote>
  <w:footnote w:type="continuationSeparator" w:id="0">
    <w:p w14:paraId="45E2CC34" w14:textId="77777777" w:rsidR="00A85445" w:rsidRDefault="00A85445" w:rsidP="00E5738D">
      <w:r>
        <w:continuationSeparator/>
      </w:r>
    </w:p>
  </w:footnote>
  <w:footnote w:type="continuationNotice" w:id="1">
    <w:p w14:paraId="0483A50F" w14:textId="77777777" w:rsidR="00A85445" w:rsidRDefault="00A85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A8EC" w14:textId="77777777" w:rsidR="00BE0CD7" w:rsidRDefault="00BE0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74A2" w14:textId="77777777" w:rsidR="00BE0CD7" w:rsidRDefault="00BE0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DB37" w14:textId="24B589F2" w:rsidR="00527124" w:rsidRPr="00B45431" w:rsidRDefault="00CD6503" w:rsidP="00CD6503">
    <w:pPr>
      <w:pStyle w:val="Header"/>
      <w:rPr>
        <w:rFonts w:ascii="Open Sans" w:hAnsi="Open Sans" w:cs="Open Sans" w:hint="eastAsia"/>
        <w:b/>
        <w:bCs/>
        <w:color w:val="000000" w:themeColor="text1"/>
        <w:sz w:val="56"/>
        <w:szCs w:val="56"/>
      </w:rPr>
    </w:pPr>
    <w:r w:rsidRPr="00B45431">
      <w:rPr>
        <w:rFonts w:ascii="Open Sans" w:hAnsi="Open Sans" w:cs="Open Sans"/>
        <w:b/>
        <w:bCs/>
        <w:noProof/>
        <w:color w:val="000000" w:themeColor="text1"/>
        <w:sz w:val="56"/>
        <w:szCs w:val="56"/>
      </w:rPr>
      <w:drawing>
        <wp:anchor distT="0" distB="0" distL="114300" distR="114300" simplePos="0" relativeHeight="251658240" behindDoc="0" locked="0" layoutInCell="1" allowOverlap="1" wp14:anchorId="405105FE" wp14:editId="4B3192ED">
          <wp:simplePos x="0" y="0"/>
          <wp:positionH relativeFrom="column">
            <wp:posOffset>5206562</wp:posOffset>
          </wp:positionH>
          <wp:positionV relativeFrom="paragraph">
            <wp:posOffset>-157656</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075256" w:rsidRPr="00B45431">
      <w:rPr>
        <w:rFonts w:ascii="Open Sans" w:hAnsi="Open Sans" w:cs="Open Sans"/>
        <w:b/>
        <w:bCs/>
        <w:color w:val="000000" w:themeColor="text1"/>
        <w:sz w:val="56"/>
        <w:szCs w:val="56"/>
      </w:rPr>
      <w:t xml:space="preserve">Tips for Having a Successful </w:t>
    </w:r>
  </w:p>
  <w:p w14:paraId="6379DE8E" w14:textId="59EA06DD" w:rsidR="00075256" w:rsidRDefault="00075256" w:rsidP="00CD6503">
    <w:pPr>
      <w:pStyle w:val="Header"/>
      <w:rPr>
        <w:rFonts w:ascii="Open Sans" w:hAnsi="Open Sans" w:cs="Open Sans" w:hint="eastAsia"/>
        <w:b/>
        <w:bCs/>
        <w:color w:val="000000" w:themeColor="text1"/>
        <w:sz w:val="56"/>
        <w:szCs w:val="56"/>
      </w:rPr>
    </w:pPr>
    <w:r w:rsidRPr="00B45431">
      <w:rPr>
        <w:rFonts w:ascii="Open Sans" w:hAnsi="Open Sans" w:cs="Open Sans"/>
        <w:b/>
        <w:bCs/>
        <w:color w:val="000000" w:themeColor="text1"/>
        <w:sz w:val="56"/>
        <w:szCs w:val="56"/>
      </w:rPr>
      <w:t>RESULTS Group</w:t>
    </w:r>
  </w:p>
  <w:p w14:paraId="16406C49" w14:textId="16D604D5" w:rsidR="00527124" w:rsidRPr="00BE0CD7" w:rsidRDefault="00B45431" w:rsidP="00CD6503">
    <w:pPr>
      <w:pStyle w:val="Header"/>
      <w:rPr>
        <w:rFonts w:ascii="Open Sans" w:hAnsi="Open Sans" w:cs="Open Sans" w:hint="eastAsia"/>
        <w:color w:val="C00000"/>
        <w:sz w:val="48"/>
        <w:szCs w:val="48"/>
      </w:rPr>
    </w:pPr>
    <w:r w:rsidRPr="00BE0CD7">
      <w:rPr>
        <w:rFonts w:ascii="Open Sans" w:hAnsi="Open Sans" w:cs="Open Sans"/>
        <w:color w:val="C00000"/>
        <w:sz w:val="48"/>
        <w:szCs w:val="48"/>
      </w:rPr>
      <w:t>By Sam Daley-Harris, RESULTS Founder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370B6"/>
    <w:multiLevelType w:val="hybridMultilevel"/>
    <w:tmpl w:val="8F623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35"/>
    <w:rsid w:val="0004272E"/>
    <w:rsid w:val="00056535"/>
    <w:rsid w:val="00075256"/>
    <w:rsid w:val="000A59F3"/>
    <w:rsid w:val="000C23C5"/>
    <w:rsid w:val="00121327"/>
    <w:rsid w:val="00147542"/>
    <w:rsid w:val="001D6B91"/>
    <w:rsid w:val="0021432D"/>
    <w:rsid w:val="00267755"/>
    <w:rsid w:val="002929DD"/>
    <w:rsid w:val="002A6767"/>
    <w:rsid w:val="002C4C6E"/>
    <w:rsid w:val="002D3419"/>
    <w:rsid w:val="002D5669"/>
    <w:rsid w:val="002E7CFF"/>
    <w:rsid w:val="0033017F"/>
    <w:rsid w:val="00390351"/>
    <w:rsid w:val="003D054A"/>
    <w:rsid w:val="003D3732"/>
    <w:rsid w:val="004532E0"/>
    <w:rsid w:val="0046169B"/>
    <w:rsid w:val="00475E9A"/>
    <w:rsid w:val="004A3F5F"/>
    <w:rsid w:val="004C5792"/>
    <w:rsid w:val="004D2D31"/>
    <w:rsid w:val="004D574C"/>
    <w:rsid w:val="00502EF1"/>
    <w:rsid w:val="00527124"/>
    <w:rsid w:val="005370EE"/>
    <w:rsid w:val="00556AB0"/>
    <w:rsid w:val="00557E29"/>
    <w:rsid w:val="00577843"/>
    <w:rsid w:val="005A6657"/>
    <w:rsid w:val="005D3111"/>
    <w:rsid w:val="005E2AC5"/>
    <w:rsid w:val="005E4A16"/>
    <w:rsid w:val="005F0FC0"/>
    <w:rsid w:val="0060692D"/>
    <w:rsid w:val="0066685C"/>
    <w:rsid w:val="00697654"/>
    <w:rsid w:val="007160DC"/>
    <w:rsid w:val="00720B50"/>
    <w:rsid w:val="00792B4C"/>
    <w:rsid w:val="007A02A5"/>
    <w:rsid w:val="007B6597"/>
    <w:rsid w:val="007B7311"/>
    <w:rsid w:val="007C746D"/>
    <w:rsid w:val="007D4CAC"/>
    <w:rsid w:val="00805E08"/>
    <w:rsid w:val="00826CB8"/>
    <w:rsid w:val="00837D5C"/>
    <w:rsid w:val="008B5D2A"/>
    <w:rsid w:val="008C2505"/>
    <w:rsid w:val="008D4022"/>
    <w:rsid w:val="008E13B1"/>
    <w:rsid w:val="008E624C"/>
    <w:rsid w:val="0094769B"/>
    <w:rsid w:val="009C1BDB"/>
    <w:rsid w:val="00A6423B"/>
    <w:rsid w:val="00A85445"/>
    <w:rsid w:val="00A92E88"/>
    <w:rsid w:val="00AA1A73"/>
    <w:rsid w:val="00AA2C0E"/>
    <w:rsid w:val="00AA37B9"/>
    <w:rsid w:val="00AD2B53"/>
    <w:rsid w:val="00AE0AA4"/>
    <w:rsid w:val="00B45431"/>
    <w:rsid w:val="00B9113B"/>
    <w:rsid w:val="00B95AC9"/>
    <w:rsid w:val="00BB432C"/>
    <w:rsid w:val="00BC0C2F"/>
    <w:rsid w:val="00BE0CD7"/>
    <w:rsid w:val="00BE2535"/>
    <w:rsid w:val="00C007C5"/>
    <w:rsid w:val="00C105B9"/>
    <w:rsid w:val="00C3068B"/>
    <w:rsid w:val="00C76301"/>
    <w:rsid w:val="00CA103D"/>
    <w:rsid w:val="00CA6361"/>
    <w:rsid w:val="00CD6503"/>
    <w:rsid w:val="00D2276B"/>
    <w:rsid w:val="00D31736"/>
    <w:rsid w:val="00D61FFB"/>
    <w:rsid w:val="00DA65D4"/>
    <w:rsid w:val="00DC2EC4"/>
    <w:rsid w:val="00DF6975"/>
    <w:rsid w:val="00E13A6A"/>
    <w:rsid w:val="00E27226"/>
    <w:rsid w:val="00E47204"/>
    <w:rsid w:val="00E5738D"/>
    <w:rsid w:val="00E91849"/>
    <w:rsid w:val="00ED1B0B"/>
    <w:rsid w:val="00ED5A9C"/>
    <w:rsid w:val="00EE32CD"/>
    <w:rsid w:val="00F10E28"/>
    <w:rsid w:val="00F33EEF"/>
    <w:rsid w:val="00F4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15:docId w15:val="{AC2828D0-0CC3-4EC3-9E18-E89DA7D7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D5669"/>
    <w:rPr>
      <w:rFonts w:eastAsiaTheme="minorHAnsi"/>
      <w:sz w:val="22"/>
      <w:szCs w:val="22"/>
    </w:rPr>
  </w:style>
  <w:style w:type="character" w:styleId="UnresolvedMention">
    <w:name w:val="Unresolved Mention"/>
    <w:basedOn w:val="DefaultParagraphFont"/>
    <w:uiPriority w:val="99"/>
    <w:semiHidden/>
    <w:unhideWhenUsed/>
    <w:rsid w:val="0072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9568">
      <w:bodyDiv w:val="1"/>
      <w:marLeft w:val="0"/>
      <w:marRight w:val="0"/>
      <w:marTop w:val="0"/>
      <w:marBottom w:val="0"/>
      <w:divBdr>
        <w:top w:val="none" w:sz="0" w:space="0" w:color="auto"/>
        <w:left w:val="none" w:sz="0" w:space="0" w:color="auto"/>
        <w:bottom w:val="none" w:sz="0" w:space="0" w:color="auto"/>
        <w:right w:val="none" w:sz="0" w:space="0" w:color="auto"/>
      </w:divBdr>
    </w:div>
    <w:div w:id="221529954">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39508298">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2254152">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54540850">
      <w:bodyDiv w:val="1"/>
      <w:marLeft w:val="0"/>
      <w:marRight w:val="0"/>
      <w:marTop w:val="0"/>
      <w:marBottom w:val="0"/>
      <w:divBdr>
        <w:top w:val="none" w:sz="0" w:space="0" w:color="auto"/>
        <w:left w:val="none" w:sz="0" w:space="0" w:color="auto"/>
        <w:bottom w:val="none" w:sz="0" w:space="0" w:color="auto"/>
        <w:right w:val="none" w:sz="0" w:space="0" w:color="auto"/>
      </w:divBdr>
    </w:div>
    <w:div w:id="1679457136">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7180966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2.xml><?xml version="1.0" encoding="utf-8"?>
<ds:datastoreItem xmlns:ds="http://schemas.openxmlformats.org/officeDocument/2006/customXml" ds:itemID="{FD46815A-218C-43AE-97A8-6C4180CD9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D1A8C-C46E-4804-91A8-A15B866E36F6}">
  <ds:schemaRefs>
    <ds:schemaRef ds:uri="http://schemas.openxmlformats.org/officeDocument/2006/bibliography"/>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Lisa Marchal</cp:lastModifiedBy>
  <cp:revision>3</cp:revision>
  <cp:lastPrinted>2019-10-01T20:27:00Z</cp:lastPrinted>
  <dcterms:created xsi:type="dcterms:W3CDTF">2021-02-18T22:13:00Z</dcterms:created>
  <dcterms:modified xsi:type="dcterms:W3CDTF">2021-02-18T22:20:00Z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