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B056" w14:textId="4FB896B0" w:rsidR="007B1691" w:rsidRPr="00060B15" w:rsidRDefault="00A07FD1" w:rsidP="5C751018">
      <w:pPr>
        <w:rPr>
          <w:rFonts w:ascii="Open Sans" w:eastAsia="Open Sans" w:hAnsi="Open Sans" w:cs="Open Sans"/>
          <w:b/>
          <w:bCs/>
          <w:u w:val="single"/>
        </w:rPr>
      </w:pPr>
      <w:r w:rsidRPr="5C751018">
        <w:rPr>
          <w:rFonts w:ascii="Open Sans" w:eastAsia="Open Sans" w:hAnsi="Open Sans" w:cs="Open Sans"/>
          <w:b/>
          <w:bCs/>
          <w:u w:val="single"/>
        </w:rPr>
        <w:t>FY</w:t>
      </w:r>
      <w:r w:rsidR="00035154" w:rsidRPr="5C751018">
        <w:rPr>
          <w:rFonts w:ascii="Open Sans" w:eastAsia="Open Sans" w:hAnsi="Open Sans" w:cs="Open Sans"/>
          <w:b/>
          <w:bCs/>
          <w:u w:val="single"/>
        </w:rPr>
        <w:t>2</w:t>
      </w:r>
      <w:r w:rsidR="1B0F5932" w:rsidRPr="5C751018">
        <w:rPr>
          <w:rFonts w:ascii="Open Sans" w:eastAsia="Open Sans" w:hAnsi="Open Sans" w:cs="Open Sans"/>
          <w:b/>
          <w:bCs/>
          <w:u w:val="single"/>
        </w:rPr>
        <w:t>4</w:t>
      </w:r>
      <w:r w:rsidRPr="5C751018">
        <w:rPr>
          <w:rFonts w:ascii="Open Sans" w:eastAsia="Open Sans" w:hAnsi="Open Sans" w:cs="Open Sans"/>
          <w:b/>
          <w:bCs/>
          <w:u w:val="single"/>
        </w:rPr>
        <w:t xml:space="preserve"> </w:t>
      </w:r>
      <w:r w:rsidR="007B1691" w:rsidRPr="5C751018">
        <w:rPr>
          <w:rFonts w:ascii="Open Sans" w:eastAsia="Open Sans" w:hAnsi="Open Sans" w:cs="Open Sans"/>
          <w:b/>
          <w:bCs/>
          <w:u w:val="single"/>
        </w:rPr>
        <w:t xml:space="preserve">SFOPS Appropriation </w:t>
      </w:r>
      <w:r w:rsidR="01D28CC6" w:rsidRPr="5C751018">
        <w:rPr>
          <w:rFonts w:ascii="Open Sans" w:eastAsia="Open Sans" w:hAnsi="Open Sans" w:cs="Open Sans"/>
          <w:b/>
          <w:bCs/>
          <w:u w:val="single"/>
        </w:rPr>
        <w:t xml:space="preserve">Programmatic Request: </w:t>
      </w:r>
      <w:r w:rsidR="009020DD" w:rsidRPr="5C751018">
        <w:rPr>
          <w:rFonts w:ascii="Open Sans" w:eastAsia="Open Sans" w:hAnsi="Open Sans" w:cs="Open Sans"/>
          <w:b/>
          <w:bCs/>
          <w:u w:val="single"/>
        </w:rPr>
        <w:t>International Basic Education</w:t>
      </w:r>
    </w:p>
    <w:p w14:paraId="34223FA9" w14:textId="2784A42B" w:rsidR="5C751018" w:rsidRDefault="5C751018" w:rsidP="5C751018">
      <w:pPr>
        <w:rPr>
          <w:rFonts w:ascii="Open Sans" w:eastAsia="Open Sans" w:hAnsi="Open Sans" w:cs="Open Sans"/>
          <w:b/>
          <w:bCs/>
          <w:u w:val="single"/>
        </w:rPr>
      </w:pPr>
    </w:p>
    <w:p w14:paraId="7C03DF7E" w14:textId="13732EAC" w:rsidR="0011687C" w:rsidRDefault="4420A260" w:rsidP="5C751018">
      <w:pPr>
        <w:rPr>
          <w:rFonts w:ascii="Open Sans" w:eastAsia="Open Sans" w:hAnsi="Open Sans" w:cs="Open Sans"/>
          <w:b/>
          <w:bCs/>
        </w:rPr>
      </w:pPr>
      <w:r w:rsidRPr="5C751018">
        <w:rPr>
          <w:rFonts w:ascii="Open Sans" w:eastAsia="Open Sans" w:hAnsi="Open Sans" w:cs="Open Sans"/>
          <w:b/>
          <w:bCs/>
        </w:rPr>
        <w:t xml:space="preserve">Bill </w:t>
      </w:r>
      <w:r w:rsidR="4877689F" w:rsidRPr="5C751018">
        <w:rPr>
          <w:rFonts w:ascii="Open Sans" w:eastAsia="Open Sans" w:hAnsi="Open Sans" w:cs="Open Sans"/>
          <w:b/>
          <w:bCs/>
        </w:rPr>
        <w:t>–</w:t>
      </w:r>
      <w:r w:rsidRPr="5C751018">
        <w:rPr>
          <w:rFonts w:ascii="Open Sans" w:eastAsia="Open Sans" w:hAnsi="Open Sans" w:cs="Open Sans"/>
        </w:rPr>
        <w:t xml:space="preserve"> S</w:t>
      </w:r>
      <w:r w:rsidR="4877689F" w:rsidRPr="5C751018">
        <w:rPr>
          <w:rFonts w:ascii="Open Sans" w:eastAsia="Open Sans" w:hAnsi="Open Sans" w:cs="Open Sans"/>
        </w:rPr>
        <w:t>tate and Foreign Operations</w:t>
      </w:r>
      <w:r w:rsidR="4877689F" w:rsidRPr="5C751018">
        <w:rPr>
          <w:rFonts w:ascii="Open Sans" w:eastAsia="Open Sans" w:hAnsi="Open Sans" w:cs="Open Sans"/>
          <w:b/>
          <w:bCs/>
        </w:rPr>
        <w:t xml:space="preserve"> </w:t>
      </w:r>
    </w:p>
    <w:p w14:paraId="6CA3B057" w14:textId="4DE290AB" w:rsidR="007B1691" w:rsidRPr="0011687C" w:rsidRDefault="007B1691" w:rsidP="5C751018">
      <w:pPr>
        <w:rPr>
          <w:rFonts w:ascii="Open Sans" w:eastAsia="Open Sans" w:hAnsi="Open Sans" w:cs="Open Sans"/>
        </w:rPr>
      </w:pPr>
      <w:r w:rsidRPr="5C751018">
        <w:rPr>
          <w:rFonts w:ascii="Open Sans" w:eastAsia="Open Sans" w:hAnsi="Open Sans" w:cs="Open Sans"/>
          <w:b/>
          <w:bCs/>
        </w:rPr>
        <w:t>Agency</w:t>
      </w:r>
      <w:r w:rsidR="5A2FA7DE" w:rsidRPr="5C751018">
        <w:rPr>
          <w:rFonts w:ascii="Open Sans" w:eastAsia="Open Sans" w:hAnsi="Open Sans" w:cs="Open Sans"/>
          <w:b/>
          <w:bCs/>
        </w:rPr>
        <w:t xml:space="preserve"> </w:t>
      </w:r>
      <w:r w:rsidR="5A2FA7DE" w:rsidRPr="5C751018">
        <w:rPr>
          <w:rFonts w:ascii="Open Sans" w:eastAsia="Open Sans" w:hAnsi="Open Sans" w:cs="Open Sans"/>
        </w:rPr>
        <w:t xml:space="preserve">– </w:t>
      </w:r>
      <w:r w:rsidR="53D77BC8" w:rsidRPr="5C751018">
        <w:rPr>
          <w:rFonts w:ascii="Open Sans" w:eastAsia="Open Sans" w:hAnsi="Open Sans" w:cs="Open Sans"/>
        </w:rPr>
        <w:t>USAID</w:t>
      </w:r>
    </w:p>
    <w:p w14:paraId="6CA3B058" w14:textId="75A07E6D" w:rsidR="007B1691" w:rsidRPr="0011687C" w:rsidRDefault="007B1691" w:rsidP="5C751018">
      <w:pPr>
        <w:rPr>
          <w:rFonts w:ascii="Open Sans" w:eastAsia="Open Sans" w:hAnsi="Open Sans" w:cs="Open Sans"/>
        </w:rPr>
      </w:pPr>
      <w:r w:rsidRPr="5C751018">
        <w:rPr>
          <w:rFonts w:ascii="Open Sans" w:eastAsia="Open Sans" w:hAnsi="Open Sans" w:cs="Open Sans"/>
          <w:b/>
          <w:bCs/>
        </w:rPr>
        <w:t>Account</w:t>
      </w:r>
      <w:r w:rsidRPr="5C751018">
        <w:rPr>
          <w:rFonts w:ascii="Open Sans" w:eastAsia="Open Sans" w:hAnsi="Open Sans" w:cs="Open Sans"/>
        </w:rPr>
        <w:t xml:space="preserve"> – </w:t>
      </w:r>
      <w:r w:rsidR="4DEA4F62" w:rsidRPr="5C751018">
        <w:rPr>
          <w:rFonts w:ascii="Open Sans" w:eastAsia="Open Sans" w:hAnsi="Open Sans" w:cs="Open Sans"/>
        </w:rPr>
        <w:t>Development Assistance</w:t>
      </w:r>
    </w:p>
    <w:p w14:paraId="6CA3B059" w14:textId="0C39B3ED" w:rsidR="009C68F3" w:rsidRPr="0011687C" w:rsidRDefault="007B1691" w:rsidP="5C751018">
      <w:pPr>
        <w:rPr>
          <w:rFonts w:ascii="Open Sans" w:eastAsia="Open Sans" w:hAnsi="Open Sans" w:cs="Open Sans"/>
        </w:rPr>
      </w:pPr>
      <w:r w:rsidRPr="5C751018">
        <w:rPr>
          <w:rFonts w:ascii="Open Sans" w:eastAsia="Open Sans" w:hAnsi="Open Sans" w:cs="Open Sans"/>
          <w:b/>
          <w:bCs/>
        </w:rPr>
        <w:t>Subject/Sector</w:t>
      </w:r>
      <w:r w:rsidRPr="5C751018">
        <w:rPr>
          <w:rFonts w:ascii="Open Sans" w:eastAsia="Open Sans" w:hAnsi="Open Sans" w:cs="Open Sans"/>
        </w:rPr>
        <w:t xml:space="preserve"> –</w:t>
      </w:r>
      <w:r w:rsidR="3F511DD0" w:rsidRPr="5C751018">
        <w:rPr>
          <w:rFonts w:ascii="Open Sans" w:eastAsia="Open Sans" w:hAnsi="Open Sans" w:cs="Open Sans"/>
        </w:rPr>
        <w:t xml:space="preserve"> </w:t>
      </w:r>
      <w:r w:rsidR="035C7C8D" w:rsidRPr="5C751018">
        <w:rPr>
          <w:rFonts w:ascii="Open Sans" w:eastAsia="Open Sans" w:hAnsi="Open Sans" w:cs="Open Sans"/>
        </w:rPr>
        <w:t>International Basic Education</w:t>
      </w:r>
    </w:p>
    <w:p w14:paraId="6CA3B05A" w14:textId="00EEA43F" w:rsidR="007B1691" w:rsidRPr="001B4D38" w:rsidRDefault="007B1691" w:rsidP="5C751018">
      <w:pPr>
        <w:rPr>
          <w:rFonts w:ascii="Open Sans" w:eastAsia="Open Sans" w:hAnsi="Open Sans" w:cs="Open Sans"/>
        </w:rPr>
      </w:pPr>
      <w:proofErr w:type="gramStart"/>
      <w:r w:rsidRPr="5C751018">
        <w:rPr>
          <w:rFonts w:ascii="Open Sans" w:eastAsia="Open Sans" w:hAnsi="Open Sans" w:cs="Open Sans"/>
          <w:b/>
          <w:bCs/>
        </w:rPr>
        <w:t xml:space="preserve">Type </w:t>
      </w:r>
      <w:r w:rsidR="4877689F" w:rsidRPr="5C751018">
        <w:rPr>
          <w:rFonts w:ascii="Open Sans" w:eastAsia="Open Sans" w:hAnsi="Open Sans" w:cs="Open Sans"/>
          <w:b/>
          <w:bCs/>
        </w:rPr>
        <w:t xml:space="preserve"> </w:t>
      </w:r>
      <w:r w:rsidR="4877689F" w:rsidRPr="5C751018">
        <w:rPr>
          <w:rFonts w:ascii="Open Sans" w:eastAsia="Open Sans" w:hAnsi="Open Sans" w:cs="Open Sans"/>
        </w:rPr>
        <w:t>–</w:t>
      </w:r>
      <w:proofErr w:type="gramEnd"/>
      <w:r w:rsidR="4877689F" w:rsidRPr="5C751018">
        <w:rPr>
          <w:rFonts w:ascii="Open Sans" w:eastAsia="Open Sans" w:hAnsi="Open Sans" w:cs="Open Sans"/>
        </w:rPr>
        <w:t xml:space="preserve"> </w:t>
      </w:r>
      <w:r w:rsidRPr="5C751018">
        <w:rPr>
          <w:rFonts w:ascii="Open Sans" w:eastAsia="Open Sans" w:hAnsi="Open Sans" w:cs="Open Sans"/>
        </w:rPr>
        <w:t>(</w:t>
      </w:r>
      <w:r w:rsidRPr="5C751018">
        <w:rPr>
          <w:rFonts w:ascii="Open Sans" w:eastAsia="Open Sans" w:hAnsi="Open Sans" w:cs="Open Sans"/>
          <w:highlight w:val="yellow"/>
        </w:rPr>
        <w:t>Funding</w:t>
      </w:r>
      <w:r w:rsidRPr="5C751018">
        <w:rPr>
          <w:rFonts w:ascii="Open Sans" w:eastAsia="Open Sans" w:hAnsi="Open Sans" w:cs="Open Sans"/>
        </w:rPr>
        <w:t xml:space="preserve"> or Language)   </w:t>
      </w:r>
    </w:p>
    <w:p w14:paraId="7E5C53AB" w14:textId="20BB83C0" w:rsidR="00A07FD1" w:rsidRPr="001B4D38" w:rsidRDefault="1DC5898E" w:rsidP="5C751018">
      <w:pPr>
        <w:rPr>
          <w:rFonts w:ascii="Open Sans" w:eastAsia="Open Sans" w:hAnsi="Open Sans" w:cs="Open Sans"/>
        </w:rPr>
      </w:pPr>
      <w:r w:rsidRPr="5C751018">
        <w:rPr>
          <w:rFonts w:ascii="Open Sans" w:eastAsia="Open Sans" w:hAnsi="Open Sans" w:cs="Open Sans"/>
          <w:b/>
          <w:bCs/>
        </w:rPr>
        <w:t>FY24 Administration/Budget Request level</w:t>
      </w:r>
      <w:r w:rsidRPr="5C751018">
        <w:rPr>
          <w:rFonts w:ascii="Open Sans" w:eastAsia="Open Sans" w:hAnsi="Open Sans" w:cs="Open Sans"/>
        </w:rPr>
        <w:t xml:space="preserve"> –</w:t>
      </w:r>
      <w:r w:rsidR="5F0E346B" w:rsidRPr="5C751018">
        <w:rPr>
          <w:rFonts w:ascii="Open Sans" w:eastAsia="Open Sans" w:hAnsi="Open Sans" w:cs="Open Sans"/>
        </w:rPr>
        <w:t xml:space="preserve"> $</w:t>
      </w:r>
      <w:r w:rsidR="4877689F" w:rsidRPr="5C751018">
        <w:rPr>
          <w:rFonts w:ascii="Open Sans" w:eastAsia="Open Sans" w:hAnsi="Open Sans" w:cs="Open Sans"/>
        </w:rPr>
        <w:t xml:space="preserve"> TBD</w:t>
      </w:r>
    </w:p>
    <w:p w14:paraId="6CA3B05B" w14:textId="4AA8216E" w:rsidR="00A07FD1" w:rsidRPr="001B4D38" w:rsidRDefault="00035154" w:rsidP="5C751018">
      <w:pPr>
        <w:rPr>
          <w:rFonts w:ascii="Open Sans" w:eastAsia="Open Sans" w:hAnsi="Open Sans" w:cs="Open Sans"/>
        </w:rPr>
      </w:pPr>
      <w:r w:rsidRPr="5C751018">
        <w:rPr>
          <w:rFonts w:ascii="Open Sans" w:eastAsia="Open Sans" w:hAnsi="Open Sans" w:cs="Open Sans"/>
          <w:b/>
          <w:bCs/>
        </w:rPr>
        <w:t>FY2</w:t>
      </w:r>
      <w:r w:rsidR="00474A9C" w:rsidRPr="5C751018">
        <w:rPr>
          <w:rFonts w:ascii="Open Sans" w:eastAsia="Open Sans" w:hAnsi="Open Sans" w:cs="Open Sans"/>
          <w:b/>
          <w:bCs/>
        </w:rPr>
        <w:t>3</w:t>
      </w:r>
      <w:r w:rsidRPr="5C751018">
        <w:rPr>
          <w:rFonts w:ascii="Open Sans" w:eastAsia="Open Sans" w:hAnsi="Open Sans" w:cs="Open Sans"/>
          <w:b/>
          <w:bCs/>
        </w:rPr>
        <w:t xml:space="preserve"> </w:t>
      </w:r>
      <w:r w:rsidR="00796AFD" w:rsidRPr="5C751018">
        <w:rPr>
          <w:rFonts w:ascii="Open Sans" w:eastAsia="Open Sans" w:hAnsi="Open Sans" w:cs="Open Sans"/>
          <w:b/>
          <w:bCs/>
        </w:rPr>
        <w:t>Administration/Budget Request level</w:t>
      </w:r>
      <w:r w:rsidR="00796AFD" w:rsidRPr="5C751018">
        <w:rPr>
          <w:rFonts w:ascii="Open Sans" w:eastAsia="Open Sans" w:hAnsi="Open Sans" w:cs="Open Sans"/>
        </w:rPr>
        <w:t xml:space="preserve"> –</w:t>
      </w:r>
      <w:r w:rsidR="00A07FD1" w:rsidRPr="5C751018">
        <w:rPr>
          <w:rFonts w:ascii="Open Sans" w:eastAsia="Open Sans" w:hAnsi="Open Sans" w:cs="Open Sans"/>
        </w:rPr>
        <w:t xml:space="preserve"> </w:t>
      </w:r>
      <w:r w:rsidR="009009DF" w:rsidRPr="5C751018">
        <w:rPr>
          <w:rFonts w:ascii="Open Sans" w:eastAsia="Open Sans" w:hAnsi="Open Sans" w:cs="Open Sans"/>
        </w:rPr>
        <w:t>$</w:t>
      </w:r>
      <w:r w:rsidR="00E4267D" w:rsidRPr="5C751018">
        <w:rPr>
          <w:rFonts w:ascii="Open Sans" w:eastAsia="Open Sans" w:hAnsi="Open Sans" w:cs="Open Sans"/>
        </w:rPr>
        <w:t xml:space="preserve"> 693.5</w:t>
      </w:r>
      <w:r w:rsidR="1206C5CC" w:rsidRPr="5C751018">
        <w:rPr>
          <w:rFonts w:ascii="Open Sans" w:eastAsia="Open Sans" w:hAnsi="Open Sans" w:cs="Open Sans"/>
        </w:rPr>
        <w:t xml:space="preserve"> </w:t>
      </w:r>
      <w:r w:rsidR="76340602" w:rsidRPr="5C751018">
        <w:rPr>
          <w:rFonts w:ascii="Open Sans" w:eastAsia="Open Sans" w:hAnsi="Open Sans" w:cs="Open Sans"/>
        </w:rPr>
        <w:t>million</w:t>
      </w:r>
      <w:r w:rsidR="00E4267D" w:rsidRPr="5C751018">
        <w:rPr>
          <w:rFonts w:ascii="Open Sans" w:eastAsia="Open Sans" w:hAnsi="Open Sans" w:cs="Open Sans"/>
        </w:rPr>
        <w:t xml:space="preserve"> for Basic Education</w:t>
      </w:r>
    </w:p>
    <w:p w14:paraId="282A3DED" w14:textId="77777777" w:rsidR="0041664A" w:rsidRDefault="00A07FD1" w:rsidP="5C751018">
      <w:pPr>
        <w:rPr>
          <w:rFonts w:ascii="Open Sans" w:eastAsia="Open Sans" w:hAnsi="Open Sans" w:cs="Open Sans"/>
          <w:b/>
          <w:bCs/>
        </w:rPr>
      </w:pPr>
      <w:r w:rsidRPr="5C751018">
        <w:rPr>
          <w:rFonts w:ascii="Open Sans" w:eastAsia="Open Sans" w:hAnsi="Open Sans" w:cs="Open Sans"/>
          <w:b/>
          <w:bCs/>
        </w:rPr>
        <w:t>FY</w:t>
      </w:r>
      <w:r w:rsidR="00035154" w:rsidRPr="5C751018">
        <w:rPr>
          <w:rFonts w:ascii="Open Sans" w:eastAsia="Open Sans" w:hAnsi="Open Sans" w:cs="Open Sans"/>
          <w:b/>
          <w:bCs/>
        </w:rPr>
        <w:t>2</w:t>
      </w:r>
      <w:r w:rsidR="00474A9C" w:rsidRPr="5C751018">
        <w:rPr>
          <w:rFonts w:ascii="Open Sans" w:eastAsia="Open Sans" w:hAnsi="Open Sans" w:cs="Open Sans"/>
          <w:b/>
          <w:bCs/>
        </w:rPr>
        <w:t>2</w:t>
      </w:r>
      <w:r w:rsidR="00035154" w:rsidRPr="5C751018">
        <w:rPr>
          <w:rFonts w:ascii="Open Sans" w:eastAsia="Open Sans" w:hAnsi="Open Sans" w:cs="Open Sans"/>
          <w:b/>
          <w:bCs/>
        </w:rPr>
        <w:t xml:space="preserve"> </w:t>
      </w:r>
      <w:r w:rsidR="007B1691" w:rsidRPr="5C751018">
        <w:rPr>
          <w:rFonts w:ascii="Open Sans" w:eastAsia="Open Sans" w:hAnsi="Open Sans" w:cs="Open Sans"/>
          <w:b/>
          <w:bCs/>
        </w:rPr>
        <w:t>Administration/Budget request level</w:t>
      </w:r>
      <w:r w:rsidR="007B1691" w:rsidRPr="5C751018">
        <w:rPr>
          <w:rFonts w:ascii="Open Sans" w:eastAsia="Open Sans" w:hAnsi="Open Sans" w:cs="Open Sans"/>
        </w:rPr>
        <w:t xml:space="preserve"> – </w:t>
      </w:r>
      <w:r w:rsidR="705A76BA" w:rsidRPr="5C751018">
        <w:rPr>
          <w:rFonts w:ascii="Open Sans" w:eastAsia="Open Sans" w:hAnsi="Open Sans" w:cs="Open Sans"/>
        </w:rPr>
        <w:t>$</w:t>
      </w:r>
      <w:r w:rsidR="0041664A" w:rsidRPr="5C751018">
        <w:rPr>
          <w:rFonts w:ascii="Open Sans" w:eastAsia="Open Sans" w:hAnsi="Open Sans" w:cs="Open Sans"/>
        </w:rPr>
        <w:t>693.5 million for Basic Education</w:t>
      </w:r>
      <w:r w:rsidR="0041664A" w:rsidRPr="5C751018">
        <w:rPr>
          <w:rFonts w:ascii="Open Sans" w:eastAsia="Open Sans" w:hAnsi="Open Sans" w:cs="Open Sans"/>
          <w:b/>
          <w:bCs/>
        </w:rPr>
        <w:t xml:space="preserve"> </w:t>
      </w:r>
    </w:p>
    <w:p w14:paraId="3F5146AA" w14:textId="6A7A19FD" w:rsidR="5F5C5875" w:rsidRPr="009E0B43" w:rsidRDefault="6D863EEA" w:rsidP="5C751018">
      <w:pPr>
        <w:rPr>
          <w:rFonts w:ascii="Open Sans" w:eastAsia="Open Sans" w:hAnsi="Open Sans" w:cs="Open Sans"/>
        </w:rPr>
      </w:pPr>
      <w:r w:rsidRPr="5C751018">
        <w:rPr>
          <w:rFonts w:ascii="Open Sans" w:eastAsia="Open Sans" w:hAnsi="Open Sans" w:cs="Open Sans"/>
          <w:b/>
          <w:bCs/>
        </w:rPr>
        <w:t>FY23 Enacted level</w:t>
      </w:r>
      <w:r w:rsidRPr="5C751018">
        <w:rPr>
          <w:rFonts w:ascii="Open Sans" w:eastAsia="Open Sans" w:hAnsi="Open Sans" w:cs="Open Sans"/>
        </w:rPr>
        <w:t xml:space="preserve"> – $</w:t>
      </w:r>
      <w:r w:rsidR="4CD0B9A3" w:rsidRPr="5C751018">
        <w:rPr>
          <w:rFonts w:ascii="Open Sans" w:eastAsia="Open Sans" w:hAnsi="Open Sans" w:cs="Open Sans"/>
        </w:rPr>
        <w:t>970 million</w:t>
      </w:r>
      <w:r w:rsidR="0041664A" w:rsidRPr="5C751018">
        <w:rPr>
          <w:rFonts w:ascii="Open Sans" w:eastAsia="Open Sans" w:hAnsi="Open Sans" w:cs="Open Sans"/>
        </w:rPr>
        <w:t xml:space="preserve"> for Basic Education</w:t>
      </w:r>
      <w:r w:rsidR="4CD0B9A3" w:rsidRPr="5C751018">
        <w:rPr>
          <w:rFonts w:ascii="Open Sans" w:eastAsia="Open Sans" w:hAnsi="Open Sans" w:cs="Open Sans"/>
        </w:rPr>
        <w:t>, of which $130 million for the Global Partnership for Education</w:t>
      </w:r>
    </w:p>
    <w:p w14:paraId="6CA3B05D" w14:textId="3D3EBF4E" w:rsidR="00CE1CB0" w:rsidRPr="009E0B43" w:rsidRDefault="00A07FD1" w:rsidP="5C751018">
      <w:pPr>
        <w:rPr>
          <w:rFonts w:ascii="Open Sans" w:eastAsia="Open Sans" w:hAnsi="Open Sans" w:cs="Open Sans"/>
        </w:rPr>
      </w:pPr>
      <w:r w:rsidRPr="5C751018">
        <w:rPr>
          <w:rFonts w:ascii="Open Sans" w:eastAsia="Open Sans" w:hAnsi="Open Sans" w:cs="Open Sans"/>
          <w:b/>
          <w:bCs/>
        </w:rPr>
        <w:t>FY</w:t>
      </w:r>
      <w:r w:rsidR="00035154" w:rsidRPr="5C751018">
        <w:rPr>
          <w:rFonts w:ascii="Open Sans" w:eastAsia="Open Sans" w:hAnsi="Open Sans" w:cs="Open Sans"/>
          <w:b/>
          <w:bCs/>
        </w:rPr>
        <w:t>2</w:t>
      </w:r>
      <w:r w:rsidR="2584EB2B" w:rsidRPr="5C751018">
        <w:rPr>
          <w:rFonts w:ascii="Open Sans" w:eastAsia="Open Sans" w:hAnsi="Open Sans" w:cs="Open Sans"/>
          <w:b/>
          <w:bCs/>
        </w:rPr>
        <w:t>2</w:t>
      </w:r>
      <w:r w:rsidRPr="5C751018">
        <w:rPr>
          <w:rFonts w:ascii="Open Sans" w:eastAsia="Open Sans" w:hAnsi="Open Sans" w:cs="Open Sans"/>
          <w:b/>
          <w:bCs/>
        </w:rPr>
        <w:t xml:space="preserve"> </w:t>
      </w:r>
      <w:r w:rsidR="508DD049" w:rsidRPr="5C751018">
        <w:rPr>
          <w:rFonts w:ascii="Open Sans" w:eastAsia="Open Sans" w:hAnsi="Open Sans" w:cs="Open Sans"/>
          <w:b/>
          <w:bCs/>
        </w:rPr>
        <w:t xml:space="preserve">Enacted level </w:t>
      </w:r>
      <w:r w:rsidR="508DD049" w:rsidRPr="5C751018">
        <w:rPr>
          <w:rFonts w:ascii="Open Sans" w:eastAsia="Open Sans" w:hAnsi="Open Sans" w:cs="Open Sans"/>
        </w:rPr>
        <w:t xml:space="preserve">– </w:t>
      </w:r>
      <w:r w:rsidR="4DB3C3AC" w:rsidRPr="5C751018">
        <w:rPr>
          <w:rFonts w:ascii="Open Sans" w:eastAsia="Open Sans" w:hAnsi="Open Sans" w:cs="Open Sans"/>
        </w:rPr>
        <w:t>$9</w:t>
      </w:r>
      <w:r w:rsidR="3F346951" w:rsidRPr="5C751018">
        <w:rPr>
          <w:rFonts w:ascii="Open Sans" w:eastAsia="Open Sans" w:hAnsi="Open Sans" w:cs="Open Sans"/>
        </w:rPr>
        <w:t>5</w:t>
      </w:r>
      <w:r w:rsidR="4DB3C3AC" w:rsidRPr="5C751018">
        <w:rPr>
          <w:rFonts w:ascii="Open Sans" w:eastAsia="Open Sans" w:hAnsi="Open Sans" w:cs="Open Sans"/>
        </w:rPr>
        <w:t>0 million</w:t>
      </w:r>
      <w:r w:rsidR="0041664A" w:rsidRPr="5C751018">
        <w:rPr>
          <w:rFonts w:ascii="Open Sans" w:eastAsia="Open Sans" w:hAnsi="Open Sans" w:cs="Open Sans"/>
        </w:rPr>
        <w:t xml:space="preserve"> for Basic Education</w:t>
      </w:r>
      <w:r w:rsidR="4DB3C3AC" w:rsidRPr="5C751018">
        <w:rPr>
          <w:rFonts w:ascii="Open Sans" w:eastAsia="Open Sans" w:hAnsi="Open Sans" w:cs="Open Sans"/>
        </w:rPr>
        <w:t>, of which $1</w:t>
      </w:r>
      <w:r w:rsidR="6F1753F5" w:rsidRPr="5C751018">
        <w:rPr>
          <w:rFonts w:ascii="Open Sans" w:eastAsia="Open Sans" w:hAnsi="Open Sans" w:cs="Open Sans"/>
        </w:rPr>
        <w:t>25</w:t>
      </w:r>
      <w:r w:rsidR="4DB3C3AC" w:rsidRPr="5C751018">
        <w:rPr>
          <w:rFonts w:ascii="Open Sans" w:eastAsia="Open Sans" w:hAnsi="Open Sans" w:cs="Open Sans"/>
        </w:rPr>
        <w:t xml:space="preserve"> million for the Global Partnership for Education</w:t>
      </w:r>
    </w:p>
    <w:p w14:paraId="406B882A" w14:textId="511635A9" w:rsidR="00A07FD1" w:rsidRPr="009E0B43" w:rsidRDefault="00A07FD1" w:rsidP="5C751018">
      <w:pPr>
        <w:rPr>
          <w:rFonts w:ascii="Open Sans" w:eastAsia="Open Sans" w:hAnsi="Open Sans" w:cs="Open Sans"/>
          <w:i/>
          <w:iCs/>
        </w:rPr>
      </w:pPr>
      <w:r w:rsidRPr="5C751018">
        <w:rPr>
          <w:rFonts w:ascii="Open Sans" w:eastAsia="Open Sans" w:hAnsi="Open Sans" w:cs="Open Sans"/>
          <w:b/>
          <w:bCs/>
        </w:rPr>
        <w:t>Your suggested FY</w:t>
      </w:r>
      <w:r w:rsidR="00035154" w:rsidRPr="5C751018">
        <w:rPr>
          <w:rFonts w:ascii="Open Sans" w:eastAsia="Open Sans" w:hAnsi="Open Sans" w:cs="Open Sans"/>
          <w:b/>
          <w:bCs/>
        </w:rPr>
        <w:t>2</w:t>
      </w:r>
      <w:r w:rsidR="5FA9117C" w:rsidRPr="5C751018">
        <w:rPr>
          <w:rFonts w:ascii="Open Sans" w:eastAsia="Open Sans" w:hAnsi="Open Sans" w:cs="Open Sans"/>
          <w:b/>
          <w:bCs/>
        </w:rPr>
        <w:t>4</w:t>
      </w:r>
      <w:r w:rsidR="00035154" w:rsidRPr="5C751018">
        <w:rPr>
          <w:rFonts w:ascii="Open Sans" w:eastAsia="Open Sans" w:hAnsi="Open Sans" w:cs="Open Sans"/>
          <w:b/>
          <w:bCs/>
        </w:rPr>
        <w:t xml:space="preserve"> </w:t>
      </w:r>
      <w:r w:rsidR="007B1691" w:rsidRPr="5C751018">
        <w:rPr>
          <w:rFonts w:ascii="Open Sans" w:eastAsia="Open Sans" w:hAnsi="Open Sans" w:cs="Open Sans"/>
          <w:b/>
          <w:bCs/>
        </w:rPr>
        <w:t>request level</w:t>
      </w:r>
      <w:r w:rsidR="007B1691" w:rsidRPr="5C751018">
        <w:rPr>
          <w:rFonts w:ascii="Open Sans" w:eastAsia="Open Sans" w:hAnsi="Open Sans" w:cs="Open Sans"/>
        </w:rPr>
        <w:t> </w:t>
      </w:r>
      <w:r w:rsidR="208E2460" w:rsidRPr="5C751018">
        <w:rPr>
          <w:rFonts w:ascii="Open Sans" w:eastAsia="Open Sans" w:hAnsi="Open Sans" w:cs="Open Sans"/>
        </w:rPr>
        <w:t xml:space="preserve">– </w:t>
      </w:r>
      <w:r w:rsidR="6E460320" w:rsidRPr="5C751018">
        <w:rPr>
          <w:rFonts w:ascii="Open Sans" w:eastAsia="Open Sans" w:hAnsi="Open Sans" w:cs="Open Sans"/>
          <w:i/>
          <w:iCs/>
        </w:rPr>
        <w:t>$</w:t>
      </w:r>
      <w:r w:rsidR="4BFEBC68" w:rsidRPr="5C751018">
        <w:rPr>
          <w:rFonts w:ascii="Open Sans" w:eastAsia="Open Sans" w:hAnsi="Open Sans" w:cs="Open Sans"/>
          <w:i/>
          <w:iCs/>
        </w:rPr>
        <w:t>1.2 b</w:t>
      </w:r>
      <w:r w:rsidR="6E460320" w:rsidRPr="5C751018">
        <w:rPr>
          <w:rFonts w:ascii="Open Sans" w:eastAsia="Open Sans" w:hAnsi="Open Sans" w:cs="Open Sans"/>
          <w:i/>
          <w:iCs/>
        </w:rPr>
        <w:t>illion</w:t>
      </w:r>
      <w:r w:rsidR="0041664A" w:rsidRPr="5C751018">
        <w:rPr>
          <w:rFonts w:ascii="Open Sans" w:eastAsia="Open Sans" w:hAnsi="Open Sans" w:cs="Open Sans"/>
          <w:i/>
          <w:iCs/>
        </w:rPr>
        <w:t xml:space="preserve"> for Basic Education</w:t>
      </w:r>
      <w:r w:rsidR="6E460320" w:rsidRPr="5C751018">
        <w:rPr>
          <w:rFonts w:ascii="Open Sans" w:eastAsia="Open Sans" w:hAnsi="Open Sans" w:cs="Open Sans"/>
          <w:i/>
          <w:iCs/>
        </w:rPr>
        <w:t>, of which $</w:t>
      </w:r>
      <w:r w:rsidR="632C9E7F" w:rsidRPr="5C751018">
        <w:rPr>
          <w:rFonts w:ascii="Open Sans" w:eastAsia="Open Sans" w:hAnsi="Open Sans" w:cs="Open Sans"/>
          <w:i/>
          <w:iCs/>
        </w:rPr>
        <w:t>20</w:t>
      </w:r>
      <w:r w:rsidR="6E460320" w:rsidRPr="5C751018">
        <w:rPr>
          <w:rFonts w:ascii="Open Sans" w:eastAsia="Open Sans" w:hAnsi="Open Sans" w:cs="Open Sans"/>
          <w:i/>
          <w:iCs/>
        </w:rPr>
        <w:t>0 million for the Global Partnership for Education</w:t>
      </w:r>
    </w:p>
    <w:p w14:paraId="5464D2EA" w14:textId="77777777" w:rsidR="009E0B43" w:rsidRDefault="009E0B43" w:rsidP="5C751018">
      <w:pPr>
        <w:rPr>
          <w:rFonts w:ascii="Open Sans" w:eastAsia="Open Sans" w:hAnsi="Open Sans" w:cs="Open Sans"/>
        </w:rPr>
      </w:pPr>
    </w:p>
    <w:p w14:paraId="52B57B2A" w14:textId="77777777" w:rsidR="003F4AEC" w:rsidRDefault="007B1691" w:rsidP="5C751018">
      <w:pPr>
        <w:rPr>
          <w:rFonts w:ascii="Open Sans" w:eastAsia="Open Sans" w:hAnsi="Open Sans" w:cs="Open Sans"/>
        </w:rPr>
      </w:pPr>
      <w:r w:rsidRPr="5C751018">
        <w:rPr>
          <w:rFonts w:ascii="Open Sans" w:eastAsia="Open Sans" w:hAnsi="Open Sans" w:cs="Open Sans"/>
          <w:b/>
          <w:bCs/>
        </w:rPr>
        <w:t>Rationale/Justification</w:t>
      </w:r>
      <w:r w:rsidRPr="5C751018">
        <w:rPr>
          <w:rFonts w:ascii="Open Sans" w:eastAsia="Open Sans" w:hAnsi="Open Sans" w:cs="Open Sans"/>
        </w:rPr>
        <w:t xml:space="preserve"> –  </w:t>
      </w:r>
    </w:p>
    <w:p w14:paraId="78F51E94" w14:textId="77777777" w:rsidR="003F4AEC" w:rsidRDefault="003F4AEC" w:rsidP="5C751018">
      <w:pPr>
        <w:rPr>
          <w:rFonts w:ascii="Open Sans" w:eastAsia="Open Sans" w:hAnsi="Open Sans" w:cs="Open Sans"/>
        </w:rPr>
      </w:pPr>
    </w:p>
    <w:p w14:paraId="5C4ECC2A" w14:textId="009FECBB" w:rsidR="00E47CD1" w:rsidRPr="00C96B7C" w:rsidRDefault="5E6A8B98" w:rsidP="5C751018">
      <w:pPr>
        <w:pStyle w:val="NormalWeb"/>
        <w:shd w:val="clear" w:color="auto" w:fill="FFFFFF" w:themeFill="background1"/>
        <w:spacing w:before="0" w:beforeAutospacing="0" w:after="0" w:afterAutospacing="0"/>
        <w:rPr>
          <w:rFonts w:ascii="Open Sans" w:eastAsia="Open Sans" w:hAnsi="Open Sans" w:cs="Open Sans"/>
          <w:color w:val="000000"/>
          <w:sz w:val="22"/>
          <w:szCs w:val="22"/>
        </w:rPr>
      </w:pPr>
      <w:r w:rsidRPr="5C751018">
        <w:rPr>
          <w:rFonts w:ascii="Open Sans" w:eastAsia="Open Sans" w:hAnsi="Open Sans" w:cs="Open Sans"/>
          <w:color w:val="000000" w:themeColor="text1"/>
          <w:sz w:val="22"/>
          <w:szCs w:val="22"/>
        </w:rPr>
        <w:t xml:space="preserve">USAID’s bilateral basic education programs </w:t>
      </w:r>
      <w:r w:rsidR="0E2C0BFD" w:rsidRPr="5C751018">
        <w:rPr>
          <w:rFonts w:ascii="Open Sans" w:eastAsia="Open Sans" w:hAnsi="Open Sans" w:cs="Open Sans"/>
          <w:color w:val="000000" w:themeColor="text1"/>
          <w:sz w:val="22"/>
          <w:szCs w:val="22"/>
        </w:rPr>
        <w:t xml:space="preserve">are leading </w:t>
      </w:r>
      <w:r w:rsidR="4D1E9A85" w:rsidRPr="5C751018">
        <w:rPr>
          <w:rFonts w:ascii="Open Sans" w:eastAsia="Open Sans" w:hAnsi="Open Sans" w:cs="Open Sans"/>
          <w:color w:val="000000" w:themeColor="text1"/>
          <w:sz w:val="22"/>
          <w:szCs w:val="22"/>
        </w:rPr>
        <w:t xml:space="preserve">globally </w:t>
      </w:r>
      <w:r w:rsidR="0E2C0BFD" w:rsidRPr="5C751018">
        <w:rPr>
          <w:rFonts w:ascii="Open Sans" w:eastAsia="Open Sans" w:hAnsi="Open Sans" w:cs="Open Sans"/>
          <w:color w:val="000000" w:themeColor="text1"/>
          <w:sz w:val="22"/>
          <w:szCs w:val="22"/>
        </w:rPr>
        <w:t xml:space="preserve">in </w:t>
      </w:r>
      <w:r w:rsidR="4D1E9A85" w:rsidRPr="5C751018">
        <w:rPr>
          <w:rFonts w:ascii="Open Sans" w:eastAsia="Open Sans" w:hAnsi="Open Sans" w:cs="Open Sans"/>
          <w:color w:val="000000" w:themeColor="text1"/>
          <w:sz w:val="22"/>
          <w:szCs w:val="22"/>
        </w:rPr>
        <w:t>support for quality foundational learning programs and supporting countr</w:t>
      </w:r>
      <w:r w:rsidR="6A6ABACC" w:rsidRPr="5C751018">
        <w:rPr>
          <w:rFonts w:ascii="Open Sans" w:eastAsia="Open Sans" w:hAnsi="Open Sans" w:cs="Open Sans"/>
          <w:color w:val="000000" w:themeColor="text1"/>
          <w:sz w:val="22"/>
          <w:szCs w:val="22"/>
        </w:rPr>
        <w:t>ies to improve the critical literacy and numeracy skills for young learners. USAID</w:t>
      </w:r>
      <w:r w:rsidR="4D1E9A85" w:rsidRPr="5C751018">
        <w:rPr>
          <w:rFonts w:ascii="Open Sans" w:eastAsia="Open Sans" w:hAnsi="Open Sans" w:cs="Open Sans"/>
          <w:color w:val="000000" w:themeColor="text1"/>
          <w:sz w:val="22"/>
          <w:szCs w:val="22"/>
        </w:rPr>
        <w:t xml:space="preserve"> </w:t>
      </w:r>
      <w:r w:rsidRPr="5C751018">
        <w:rPr>
          <w:rFonts w:ascii="Open Sans" w:eastAsia="Open Sans" w:hAnsi="Open Sans" w:cs="Open Sans"/>
          <w:color w:val="000000" w:themeColor="text1"/>
          <w:sz w:val="22"/>
          <w:szCs w:val="22"/>
        </w:rPr>
        <w:t>also increases its leverage and reach in global education through investments in the multilateral Global Partnership for Education. As the only fund of its kind, GPE has spent 20 years helping governments invest in innovative solutions to get all children in school and learning. Its track record speaks for itself: Since 2002, 160 million more children have attended school with GPE support and 67 million more children have access to quality teachers in partner countries. </w:t>
      </w:r>
    </w:p>
    <w:p w14:paraId="0A4C29A9" w14:textId="77777777" w:rsidR="00E47CD1" w:rsidRPr="00C96B7C" w:rsidRDefault="00E47CD1" w:rsidP="5C751018">
      <w:pPr>
        <w:pStyle w:val="NormalWeb"/>
        <w:shd w:val="clear" w:color="auto" w:fill="FFFFFF" w:themeFill="background1"/>
        <w:spacing w:before="0" w:beforeAutospacing="0" w:after="0" w:afterAutospacing="0"/>
        <w:rPr>
          <w:rFonts w:ascii="Open Sans" w:eastAsia="Open Sans" w:hAnsi="Open Sans" w:cs="Open Sans"/>
          <w:sz w:val="22"/>
          <w:szCs w:val="22"/>
        </w:rPr>
      </w:pPr>
    </w:p>
    <w:p w14:paraId="0EE5993A" w14:textId="77777777" w:rsidR="00E47CD1" w:rsidRPr="00C96B7C" w:rsidRDefault="5E6A8B98" w:rsidP="5C751018">
      <w:pPr>
        <w:pStyle w:val="NormalWeb"/>
        <w:shd w:val="clear" w:color="auto" w:fill="FFFFFF" w:themeFill="background1"/>
        <w:spacing w:before="0" w:beforeAutospacing="0" w:after="240" w:afterAutospacing="0"/>
        <w:rPr>
          <w:rFonts w:ascii="Open Sans" w:eastAsia="Open Sans" w:hAnsi="Open Sans" w:cs="Open Sans"/>
          <w:color w:val="000000"/>
          <w:sz w:val="22"/>
          <w:szCs w:val="22"/>
        </w:rPr>
      </w:pPr>
      <w:r w:rsidRPr="5C751018">
        <w:rPr>
          <w:rFonts w:ascii="Open Sans" w:eastAsia="Open Sans" w:hAnsi="Open Sans" w:cs="Open Sans"/>
          <w:color w:val="000000" w:themeColor="text1"/>
          <w:sz w:val="22"/>
          <w:szCs w:val="22"/>
        </w:rPr>
        <w:t xml:space="preserve">GPE focuses on leveraging more and better domestic financing as the most significant and sustainable form of funding for education. GPE supports educational continuity and helps partners keep their education systems functioning through wars, displacement crises, climate disasters and health emergencies, including the ongoing COVID-19 pandemic. In 2020, GPE was the largest provider of education grants in the global COVID-19 response, mobilizing over $500 million to ensure continued learning, school re-openings, and recovery. Results achieved in 2022 include 56 million textbooks distributed (+200% from 2021), more than 675,000 teachers trained (+132%) and 8500 classrooms constructions (+45%). </w:t>
      </w:r>
    </w:p>
    <w:p w14:paraId="6CA3B05F" w14:textId="36FE6669" w:rsidR="007B1691" w:rsidRPr="00C96B7C" w:rsidRDefault="5E6A8B98" w:rsidP="5C751018">
      <w:pPr>
        <w:pStyle w:val="NormalWeb"/>
        <w:shd w:val="clear" w:color="auto" w:fill="FFFFFF" w:themeFill="background1"/>
        <w:spacing w:before="0" w:beforeAutospacing="0" w:after="240" w:afterAutospacing="0"/>
        <w:rPr>
          <w:rFonts w:ascii="Open Sans" w:eastAsia="Open Sans" w:hAnsi="Open Sans" w:cs="Open Sans"/>
          <w:color w:val="000000" w:themeColor="text1"/>
          <w:sz w:val="22"/>
          <w:szCs w:val="22"/>
        </w:rPr>
      </w:pPr>
      <w:r w:rsidRPr="5C751018">
        <w:rPr>
          <w:rFonts w:ascii="Open Sans" w:eastAsia="Open Sans" w:hAnsi="Open Sans" w:cs="Open Sans"/>
          <w:color w:val="000000" w:themeColor="text1"/>
          <w:sz w:val="22"/>
          <w:szCs w:val="22"/>
        </w:rPr>
        <w:t xml:space="preserve">Furthermore, 100% of GPE’s education sector program implementation grants in 2022 included a focus on improving learning/early learning, and over 60% of these grants included support to learning assessment that produces needed data on learning outcomes so that countries can track improvements to literacy and numeracy rates among students. To build on this success, GPE and its partners have a bold 5-year strategy to support up to </w:t>
      </w:r>
      <w:r w:rsidRPr="5C751018">
        <w:rPr>
          <w:rFonts w:ascii="Open Sans" w:eastAsia="Open Sans" w:hAnsi="Open Sans" w:cs="Open Sans"/>
          <w:color w:val="000000" w:themeColor="text1"/>
          <w:sz w:val="22"/>
          <w:szCs w:val="22"/>
        </w:rPr>
        <w:lastRenderedPageBreak/>
        <w:t xml:space="preserve">90 lower income countries in transforming their education systems. Addressing the high rate of learning poverty in low- and middle-income countries, GPE’s strategy will “help countries achieve improvements in learning along each stage of a child’s education, including early learning, foundational skills such as literacy, numeracy, socio-emotional learning,” and a wider range of 21st century skills. With full funding, including increased support from the U.S. government, GPE and its partners aim to support schooling for 175 million more primary-aged children and reach 140 million students with professionally trained teachers to ensure stronger learning outcomes. </w:t>
      </w:r>
    </w:p>
    <w:p w14:paraId="3377CD17" w14:textId="2EB44488" w:rsidR="00CD02B2" w:rsidRPr="0049500E" w:rsidRDefault="363FAECA" w:rsidP="5C751018">
      <w:pPr>
        <w:rPr>
          <w:rFonts w:ascii="Open Sans" w:eastAsia="Open Sans" w:hAnsi="Open Sans" w:cs="Open Sans"/>
        </w:rPr>
      </w:pPr>
      <w:r w:rsidRPr="5C751018">
        <w:rPr>
          <w:rFonts w:ascii="Open Sans" w:eastAsia="Open Sans" w:hAnsi="Open Sans" w:cs="Open Sans"/>
          <w:b/>
          <w:bCs/>
        </w:rPr>
        <w:t>Additional information:</w:t>
      </w:r>
      <w:r w:rsidRPr="5C751018">
        <w:rPr>
          <w:rFonts w:ascii="Open Sans" w:eastAsia="Open Sans" w:hAnsi="Open Sans" w:cs="Open Sans"/>
        </w:rPr>
        <w:t xml:space="preserve"> </w:t>
      </w:r>
      <w:hyperlink r:id="rId8">
        <w:r w:rsidRPr="5C751018">
          <w:rPr>
            <w:rStyle w:val="Hyperlink"/>
            <w:rFonts w:ascii="Open Sans" w:eastAsia="Open Sans" w:hAnsi="Open Sans" w:cs="Open Sans"/>
          </w:rPr>
          <w:t>https://results.org/wp-content/uploads/FY24-Global-Education-Appropriations-Memo.pdf</w:t>
        </w:r>
      </w:hyperlink>
    </w:p>
    <w:p w14:paraId="4A524E64" w14:textId="1D669ED8" w:rsidR="00CD02B2" w:rsidRPr="0049500E" w:rsidRDefault="00CD02B2" w:rsidP="5C751018">
      <w:pPr>
        <w:pStyle w:val="ListParagraph"/>
        <w:shd w:val="clear" w:color="auto" w:fill="FFFFFF" w:themeFill="background1"/>
        <w:spacing w:after="240"/>
        <w:rPr>
          <w:rFonts w:ascii="Open Sans" w:eastAsia="Open Sans" w:hAnsi="Open Sans" w:cs="Open Sans"/>
          <w:color w:val="000000" w:themeColor="text1"/>
        </w:rPr>
      </w:pPr>
    </w:p>
    <w:p w14:paraId="6CA3B066" w14:textId="1465A73D" w:rsidR="007B1691" w:rsidRPr="009E0B43" w:rsidRDefault="007B1691" w:rsidP="5C751018">
      <w:pPr>
        <w:rPr>
          <w:rFonts w:ascii="Open Sans" w:eastAsia="Open Sans" w:hAnsi="Open Sans" w:cs="Open Sans"/>
        </w:rPr>
      </w:pPr>
      <w:r w:rsidRPr="5C751018">
        <w:rPr>
          <w:rFonts w:ascii="Open Sans" w:eastAsia="Open Sans" w:hAnsi="Open Sans" w:cs="Open Sans"/>
          <w:b/>
          <w:bCs/>
        </w:rPr>
        <w:t>Bill or Report Language Recommendation (and please indicate if language recommendation is new or from a previous year)</w:t>
      </w:r>
      <w:r w:rsidR="2782F381" w:rsidRPr="5C751018">
        <w:rPr>
          <w:rFonts w:ascii="Open Sans" w:eastAsia="Open Sans" w:hAnsi="Open Sans" w:cs="Open Sans"/>
        </w:rPr>
        <w:t xml:space="preserve">  – </w:t>
      </w:r>
      <w:r w:rsidR="5A2FA7DE" w:rsidRPr="5C751018">
        <w:rPr>
          <w:rFonts w:ascii="Open Sans" w:eastAsia="Open Sans" w:hAnsi="Open Sans" w:cs="Open Sans"/>
        </w:rPr>
        <w:t>N/A</w:t>
      </w:r>
      <w:r w:rsidRPr="5C751018">
        <w:rPr>
          <w:rFonts w:ascii="Open Sans" w:eastAsia="Open Sans" w:hAnsi="Open Sans" w:cs="Open Sans"/>
        </w:rPr>
        <w:t xml:space="preserve"> </w:t>
      </w:r>
    </w:p>
    <w:p w14:paraId="343A54A8" w14:textId="77777777" w:rsidR="00060B15" w:rsidRPr="0049500E" w:rsidRDefault="00060B15" w:rsidP="5C751018">
      <w:pPr>
        <w:pStyle w:val="ListParagraph"/>
        <w:rPr>
          <w:rFonts w:ascii="Open Sans" w:eastAsia="Open Sans" w:hAnsi="Open Sans" w:cs="Open Sans"/>
        </w:rPr>
      </w:pPr>
    </w:p>
    <w:p w14:paraId="0E4EA0FE" w14:textId="48A50A74" w:rsidR="2C3E4BA4" w:rsidRDefault="2C3E4BA4" w:rsidP="5C751018">
      <w:pPr>
        <w:rPr>
          <w:rFonts w:ascii="Open Sans" w:eastAsia="Open Sans" w:hAnsi="Open Sans" w:cs="Open Sans"/>
        </w:rPr>
      </w:pPr>
    </w:p>
    <w:p w14:paraId="1BB2BC9F" w14:textId="1EDF2C9D" w:rsidR="579D2BC4" w:rsidRDefault="579D2BC4" w:rsidP="579D2BC4">
      <w:pPr>
        <w:rPr>
          <w:rFonts w:asciiTheme="minorHAnsi" w:hAnsiTheme="minorHAnsi" w:cstheme="minorBidi"/>
          <w:sz w:val="24"/>
          <w:szCs w:val="24"/>
        </w:rPr>
      </w:pPr>
    </w:p>
    <w:p w14:paraId="6CA3B068" w14:textId="77777777" w:rsidR="007B1691" w:rsidRPr="0049500E" w:rsidRDefault="007B1691" w:rsidP="007B1691">
      <w:pPr>
        <w:rPr>
          <w:rFonts w:asciiTheme="minorHAnsi" w:hAnsiTheme="minorHAnsi" w:cstheme="minorHAnsi"/>
          <w:sz w:val="24"/>
          <w:szCs w:val="24"/>
        </w:rPr>
      </w:pPr>
    </w:p>
    <w:p w14:paraId="6CA3B069" w14:textId="77777777" w:rsidR="000E5E7F" w:rsidRPr="0049500E" w:rsidRDefault="000E5E7F" w:rsidP="007B1691">
      <w:pPr>
        <w:rPr>
          <w:rFonts w:asciiTheme="minorHAnsi" w:hAnsiTheme="minorHAnsi" w:cstheme="minorHAnsi"/>
          <w:sz w:val="24"/>
          <w:szCs w:val="24"/>
        </w:rPr>
      </w:pPr>
    </w:p>
    <w:sectPr w:rsidR="000E5E7F" w:rsidRPr="0049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12627"/>
    <w:multiLevelType w:val="hybridMultilevel"/>
    <w:tmpl w:val="F77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4355217">
    <w:abstractNumId w:val="0"/>
  </w:num>
  <w:num w:numId="2" w16cid:durableId="32770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91"/>
    <w:rsid w:val="00035154"/>
    <w:rsid w:val="00052FE5"/>
    <w:rsid w:val="00060B15"/>
    <w:rsid w:val="000D2723"/>
    <w:rsid w:val="000E5E7F"/>
    <w:rsid w:val="0011687C"/>
    <w:rsid w:val="00132619"/>
    <w:rsid w:val="00176F97"/>
    <w:rsid w:val="00193E1F"/>
    <w:rsid w:val="001B4D38"/>
    <w:rsid w:val="002356FE"/>
    <w:rsid w:val="0029464D"/>
    <w:rsid w:val="0035534B"/>
    <w:rsid w:val="00374A26"/>
    <w:rsid w:val="00383D59"/>
    <w:rsid w:val="003F4AEC"/>
    <w:rsid w:val="0041664A"/>
    <w:rsid w:val="00474A9C"/>
    <w:rsid w:val="0049500E"/>
    <w:rsid w:val="0062619F"/>
    <w:rsid w:val="00655FB6"/>
    <w:rsid w:val="006C1779"/>
    <w:rsid w:val="007174A8"/>
    <w:rsid w:val="00796AFD"/>
    <w:rsid w:val="007B1691"/>
    <w:rsid w:val="008412CB"/>
    <w:rsid w:val="009009DF"/>
    <w:rsid w:val="009020DD"/>
    <w:rsid w:val="009C68F3"/>
    <w:rsid w:val="009E0B43"/>
    <w:rsid w:val="00A07FD1"/>
    <w:rsid w:val="00AF7E16"/>
    <w:rsid w:val="00B9764D"/>
    <w:rsid w:val="00C46073"/>
    <w:rsid w:val="00C66DB2"/>
    <w:rsid w:val="00C96B7C"/>
    <w:rsid w:val="00CA6835"/>
    <w:rsid w:val="00CD02B2"/>
    <w:rsid w:val="00CE1CB0"/>
    <w:rsid w:val="00D30A73"/>
    <w:rsid w:val="00DB3075"/>
    <w:rsid w:val="00E03BC0"/>
    <w:rsid w:val="00E16C81"/>
    <w:rsid w:val="00E4267D"/>
    <w:rsid w:val="00E47CD1"/>
    <w:rsid w:val="01D28CC6"/>
    <w:rsid w:val="035C7C8D"/>
    <w:rsid w:val="0E2C0BFD"/>
    <w:rsid w:val="0E742F97"/>
    <w:rsid w:val="1206C5CC"/>
    <w:rsid w:val="15167BE0"/>
    <w:rsid w:val="16C7BF48"/>
    <w:rsid w:val="172C546B"/>
    <w:rsid w:val="17E92A0E"/>
    <w:rsid w:val="1B0F5932"/>
    <w:rsid w:val="1DC5898E"/>
    <w:rsid w:val="208E2460"/>
    <w:rsid w:val="2584EB2B"/>
    <w:rsid w:val="2782F381"/>
    <w:rsid w:val="2C3E4BA4"/>
    <w:rsid w:val="2EF52770"/>
    <w:rsid w:val="300C56B0"/>
    <w:rsid w:val="30E6B366"/>
    <w:rsid w:val="31C1B7BB"/>
    <w:rsid w:val="346B766A"/>
    <w:rsid w:val="35D3B2BB"/>
    <w:rsid w:val="363FAECA"/>
    <w:rsid w:val="37D96C00"/>
    <w:rsid w:val="3EC4511B"/>
    <w:rsid w:val="3F346951"/>
    <w:rsid w:val="3F511DD0"/>
    <w:rsid w:val="40F2A840"/>
    <w:rsid w:val="4147C682"/>
    <w:rsid w:val="41C8C275"/>
    <w:rsid w:val="4420A260"/>
    <w:rsid w:val="4877689F"/>
    <w:rsid w:val="4BFEBC68"/>
    <w:rsid w:val="4CD0B9A3"/>
    <w:rsid w:val="4D1E9A85"/>
    <w:rsid w:val="4DB3C3AC"/>
    <w:rsid w:val="4DEA4F62"/>
    <w:rsid w:val="4F4E51E0"/>
    <w:rsid w:val="508DD049"/>
    <w:rsid w:val="520239F9"/>
    <w:rsid w:val="53D77BC8"/>
    <w:rsid w:val="579D2BC4"/>
    <w:rsid w:val="5881C2A4"/>
    <w:rsid w:val="5A2FA7DE"/>
    <w:rsid w:val="5C751018"/>
    <w:rsid w:val="5E6A8B98"/>
    <w:rsid w:val="5F0E346B"/>
    <w:rsid w:val="5F5C5875"/>
    <w:rsid w:val="5FA9117C"/>
    <w:rsid w:val="60D7959E"/>
    <w:rsid w:val="632C9E7F"/>
    <w:rsid w:val="63D96980"/>
    <w:rsid w:val="63F90AEA"/>
    <w:rsid w:val="669408AB"/>
    <w:rsid w:val="66FE165E"/>
    <w:rsid w:val="6A6ABACC"/>
    <w:rsid w:val="6A7CC12B"/>
    <w:rsid w:val="6ABB7D74"/>
    <w:rsid w:val="6D863EEA"/>
    <w:rsid w:val="6E460320"/>
    <w:rsid w:val="6F1753F5"/>
    <w:rsid w:val="705A76BA"/>
    <w:rsid w:val="71A4CA2F"/>
    <w:rsid w:val="71EF79F0"/>
    <w:rsid w:val="75F25F01"/>
    <w:rsid w:val="7634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B055"/>
  <w15:chartTrackingRefBased/>
  <w15:docId w15:val="{E52FC05B-AEC8-4AAC-BDBC-9E4004F3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691"/>
    <w:pPr>
      <w:ind w:left="720"/>
    </w:pPr>
  </w:style>
  <w:style w:type="character" w:styleId="Hyperlink">
    <w:name w:val="Hyperlink"/>
    <w:basedOn w:val="DefaultParagraphFont"/>
    <w:uiPriority w:val="99"/>
    <w:unhideWhenUsed/>
    <w:rsid w:val="00AF7E16"/>
    <w:rPr>
      <w:color w:val="0563C1" w:themeColor="hyperlink"/>
      <w:u w:val="single"/>
    </w:rPr>
  </w:style>
  <w:style w:type="character" w:styleId="UnresolvedMention">
    <w:name w:val="Unresolved Mention"/>
    <w:basedOn w:val="DefaultParagraphFont"/>
    <w:uiPriority w:val="99"/>
    <w:semiHidden/>
    <w:unhideWhenUsed/>
    <w:rsid w:val="00AF7E16"/>
    <w:rPr>
      <w:color w:val="605E5C"/>
      <w:shd w:val="clear" w:color="auto" w:fill="E1DFDD"/>
    </w:rPr>
  </w:style>
  <w:style w:type="paragraph" w:styleId="NormalWeb">
    <w:name w:val="Normal (Web)"/>
    <w:basedOn w:val="Normal"/>
    <w:uiPriority w:val="99"/>
    <w:unhideWhenUsed/>
    <w:rsid w:val="00E47CD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7269">
      <w:bodyDiv w:val="1"/>
      <w:marLeft w:val="0"/>
      <w:marRight w:val="0"/>
      <w:marTop w:val="0"/>
      <w:marBottom w:val="0"/>
      <w:divBdr>
        <w:top w:val="none" w:sz="0" w:space="0" w:color="auto"/>
        <w:left w:val="none" w:sz="0" w:space="0" w:color="auto"/>
        <w:bottom w:val="none" w:sz="0" w:space="0" w:color="auto"/>
        <w:right w:val="none" w:sz="0" w:space="0" w:color="auto"/>
      </w:divBdr>
    </w:div>
    <w:div w:id="6416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org/wp-content/uploads/FY24-Global-Education-Appropriations-Memo.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A422D-7E24-452B-9782-A9C7498B6406}">
  <ds:schemaRefs>
    <ds:schemaRef ds:uri="http://schemas.microsoft.com/office/2006/documentManagement/types"/>
    <ds:schemaRef ds:uri="47b1ed30-283c-4f99-9519-935da07f59a1"/>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876372d7-2542-4065-ad3b-22612840f7b4"/>
    <ds:schemaRef ds:uri="http://www.w3.org/XML/1998/namespace"/>
  </ds:schemaRefs>
</ds:datastoreItem>
</file>

<file path=customXml/itemProps2.xml><?xml version="1.0" encoding="utf-8"?>
<ds:datastoreItem xmlns:ds="http://schemas.openxmlformats.org/officeDocument/2006/customXml" ds:itemID="{EBA5D098-3327-49AA-9416-675384735471}">
  <ds:schemaRefs>
    <ds:schemaRef ds:uri="http://schemas.microsoft.com/sharepoint/v3/contenttype/forms"/>
  </ds:schemaRefs>
</ds:datastoreItem>
</file>

<file path=customXml/itemProps3.xml><?xml version="1.0" encoding="utf-8"?>
<ds:datastoreItem xmlns:ds="http://schemas.openxmlformats.org/officeDocument/2006/customXml" ds:itemID="{95D0478D-AA09-456F-9A96-0BD73ABD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Crickett Nicovich</dc:creator>
  <cp:keywords/>
  <dc:description/>
  <cp:lastModifiedBy>Katie Fleischer</cp:lastModifiedBy>
  <cp:revision>2</cp:revision>
  <dcterms:created xsi:type="dcterms:W3CDTF">2023-02-27T19:54:00Z</dcterms:created>
  <dcterms:modified xsi:type="dcterms:W3CDTF">2023-02-27T19:54:00Z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3137400</vt:r8>
  </property>
  <property fmtid="{D5CDD505-2E9C-101B-9397-08002B2CF9AE}" pid="4" name="xd_ProgID">
    <vt:lpwstr/>
  </property>
  <property fmtid="{D5CDD505-2E9C-101B-9397-08002B2CF9AE}" pid="5" name="TemplateUrl">
    <vt:lpwstr/>
  </property>
  <property fmtid="{D5CDD505-2E9C-101B-9397-08002B2CF9AE}" pid="6" name="_ExtendedDescription">
    <vt:lpwstr/>
  </property>
  <property fmtid="{D5CDD505-2E9C-101B-9397-08002B2CF9AE}" pid="7" name="_CopySource">
    <vt:lpwstr>https://resultsorg.sharepoint.com/global/Document Library/P Drive files/Appropriations/FY24 Appropriations/FY24 SAMPLE Appropriation Request -  Global Fund.docx</vt:lpwstr>
  </property>
</Properties>
</file>