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101E" w:rsidR="00EA1F76" w:rsidP="2DA65096" w:rsidRDefault="5786499D" w14:paraId="2727964D" w14:textId="656D4804">
      <w:pPr>
        <w:pStyle w:val="paragraph"/>
        <w:spacing w:before="0" w:beforeAutospacing="off" w:after="120" w:afterAutospacing="off"/>
        <w:textAlignment w:val="baseline"/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</w:pPr>
      <w:r w:rsidRPr="2DA65096" w:rsidR="5786499D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>Ask</w:t>
      </w:r>
      <w:r w:rsidRPr="2DA65096" w:rsidR="10A6137C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 xml:space="preserve"> </w:t>
      </w:r>
      <w:r w:rsidRPr="2DA65096" w:rsidR="1E8E9704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>members of Congress</w:t>
      </w:r>
      <w:r w:rsidRPr="2DA65096" w:rsidR="10A6137C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 xml:space="preserve"> </w:t>
      </w:r>
      <w:r w:rsidRPr="2DA65096" w:rsidR="10A6137C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 xml:space="preserve">to </w:t>
      </w:r>
      <w:r w:rsidRPr="2DA65096" w:rsidR="5000AB61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>cosponsor the End TB Now Act</w:t>
      </w:r>
      <w:r w:rsidRPr="2DA65096" w:rsidR="32D032A9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36"/>
          <w:szCs w:val="36"/>
        </w:rPr>
        <w:t xml:space="preserve"> (S.3386 / H.R.8654)</w:t>
      </w:r>
    </w:p>
    <w:p w:rsidR="2DA65096" w:rsidP="2DA65096" w:rsidRDefault="2DA65096" w14:paraId="4CDDEB42" w14:textId="22FA27AC">
      <w:pPr>
        <w:pStyle w:val="Normal"/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</w:pPr>
    </w:p>
    <w:p w:rsidRPr="00DF61DA" w:rsidR="00DF61DA" w:rsidP="2DA65096" w:rsidRDefault="5C7AC6AD" w14:paraId="4DCF0368" w14:textId="0CC2178C">
      <w:pPr>
        <w:pStyle w:val="Normal"/>
        <w:spacing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5C7AC6AD">
        <w:rPr>
          <w:rStyle w:val="normaltextrun"/>
          <w:rFonts w:ascii="Open Sans" w:hAnsi="Open Sans" w:eastAsia="Open Sans" w:cs="Open Sans"/>
          <w:color w:val="000000"/>
          <w:sz w:val="22"/>
          <w:szCs w:val="22"/>
          <w:shd w:val="clear" w:color="auto" w:fill="FFFFFF"/>
        </w:rPr>
        <w:t xml:space="preserve">Introduced by Representatives </w:t>
      </w:r>
      <w:r w:rsidRPr="2DA65096" w:rsidR="0358F656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Ami Bera (D-CA) and Maria Salazar (R-FL) </w:t>
      </w:r>
      <w:r w:rsidRPr="2DA65096" w:rsidR="5C7AC6AD">
        <w:rPr>
          <w:rStyle w:val="normaltextrun"/>
          <w:rFonts w:ascii="Open Sans" w:hAnsi="Open Sans" w:eastAsia="Open Sans" w:cs="Open Sans"/>
          <w:color w:val="000000"/>
          <w:sz w:val="22"/>
          <w:szCs w:val="22"/>
          <w:shd w:val="clear" w:color="auto" w:fill="FFFFFF"/>
        </w:rPr>
        <w:t xml:space="preserve">and Senators </w:t>
      </w:r>
      <w:r w:rsidRPr="2DA65096" w:rsidR="2F4E4A7D">
        <w:rPr>
          <w:rFonts w:ascii="Open Sans" w:hAnsi="Open Sans" w:eastAsia="Open Sans" w:cs="Open Sans"/>
          <w:noProof w:val="0"/>
          <w:sz w:val="22"/>
          <w:szCs w:val="22"/>
          <w:lang w:val="en-US"/>
        </w:rPr>
        <w:t>Bob Menendez (D-NJ) and Todd Young (R-IN)</w:t>
      </w:r>
      <w:r w:rsidRPr="2DA65096" w:rsidR="41C129D2">
        <w:rPr>
          <w:rFonts w:ascii="Open Sans" w:hAnsi="Open Sans" w:eastAsia="Open Sans" w:cs="Open Sans"/>
          <w:noProof w:val="0"/>
          <w:sz w:val="22"/>
          <w:szCs w:val="22"/>
          <w:lang w:val="en-US"/>
        </w:rPr>
        <w:t>, the End T</w:t>
      </w:r>
      <w:r w:rsidRPr="2DA65096" w:rsidR="53F3B918">
        <w:rPr>
          <w:rFonts w:ascii="Open Sans" w:hAnsi="Open Sans" w:eastAsia="Open Sans" w:cs="Open Sans"/>
          <w:noProof w:val="0"/>
          <w:sz w:val="22"/>
          <w:szCs w:val="22"/>
          <w:lang w:val="en-US"/>
        </w:rPr>
        <w:t>uberculosis</w:t>
      </w:r>
      <w:r w:rsidRPr="2DA65096" w:rsidR="41C129D2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Now Act directs the U.S. Agency for International Development (USAID) to set bold targets to reach and treat the most vulnerable populations for all forms of T</w:t>
      </w:r>
      <w:r w:rsidRPr="2DA65096" w:rsidR="57EF9C63">
        <w:rPr>
          <w:rFonts w:ascii="Open Sans" w:hAnsi="Open Sans" w:eastAsia="Open Sans" w:cs="Open Sans"/>
          <w:noProof w:val="0"/>
          <w:sz w:val="22"/>
          <w:szCs w:val="22"/>
          <w:lang w:val="en-US"/>
        </w:rPr>
        <w:t>uberculosis (TB)</w:t>
      </w:r>
      <w:r w:rsidRPr="2DA65096" w:rsidR="41C129D2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. The bill also addresses the impact COVID-19 has had on global TB control efforts and </w:t>
      </w:r>
      <w:r w:rsidRPr="2DA65096" w:rsidR="056A5693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help </w:t>
      </w:r>
      <w:r w:rsidRPr="2DA65096" w:rsidR="41C129D2">
        <w:rPr>
          <w:rFonts w:ascii="Open Sans" w:hAnsi="Open Sans" w:eastAsia="Open Sans" w:cs="Open Sans"/>
          <w:noProof w:val="0"/>
          <w:sz w:val="22"/>
          <w:szCs w:val="22"/>
          <w:lang w:val="en-US"/>
        </w:rPr>
        <w:t>the global health community</w:t>
      </w:r>
      <w:r w:rsidRPr="2DA65096" w:rsidR="41C129D2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save millions of lives.</w:t>
      </w:r>
    </w:p>
    <w:p w:rsidRPr="00DF61DA" w:rsidR="00DF61DA" w:rsidP="2DA65096" w:rsidRDefault="5C7AC6AD" w14:paraId="4CB57FB3" w14:textId="64143801">
      <w:pPr>
        <w:pStyle w:val="Normal"/>
        <w:spacing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6C996FE8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TB is the second leading infectious disease killer in the world after COVID-19 and disproportionately affects impoverished and marginalized communities. </w:t>
      </w:r>
      <w:r w:rsidRPr="2DA65096" w:rsidR="622A100F">
        <w:rPr>
          <w:rFonts w:ascii="Open Sans" w:hAnsi="Open Sans" w:eastAsia="Open Sans" w:cs="Open Sans"/>
          <w:noProof w:val="0"/>
          <w:sz w:val="22"/>
          <w:szCs w:val="22"/>
          <w:lang w:val="en-US"/>
        </w:rPr>
        <w:t>Nearly all TB is preventable, treatable, and curable, but i</w:t>
      </w:r>
      <w:r w:rsidRPr="2DA65096" w:rsidR="6C996FE8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n 2020, over 10 million people fell ill with TB and 1.5 million people lost their lives. Over 95 percent of these cases and deaths were in low-income countries. </w:t>
      </w:r>
    </w:p>
    <w:p w:rsidRPr="00DF61DA" w:rsidR="00DF61DA" w:rsidP="2DA65096" w:rsidRDefault="5C7AC6AD" w14:paraId="49E0A1D4" w14:textId="26E18D17">
      <w:pPr>
        <w:pStyle w:val="Normal"/>
        <w:spacing w:after="200" w:afterAutospacing="off"/>
        <w:rPr>
          <w:rStyle w:val="normaltextrun"/>
          <w:rFonts w:ascii="Open Sans" w:hAnsi="Open Sans" w:eastAsia="Open Sans" w:cs="Open Sans"/>
          <w:sz w:val="22"/>
          <w:szCs w:val="22"/>
        </w:rPr>
      </w:pPr>
      <w:r w:rsidRPr="2DA65096" w:rsidR="76C02797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The End </w:t>
      </w:r>
      <w:r w:rsidRPr="2DA65096" w:rsidR="6C37B426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TB Now Act </w:t>
      </w:r>
      <w:r w:rsidRPr="2DA65096" w:rsidR="0C5B0B4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will make USAID’s global TB programs more effective and strengthen U.S. bilateral coordination with global organizations, including the Global Fund to Fight AIDS, TB, and Malaria. The bill also </w:t>
      </w:r>
      <w:r w:rsidRPr="2DA65096" w:rsidR="09A4D5A3">
        <w:rPr>
          <w:rFonts w:ascii="Open Sans" w:hAnsi="Open Sans" w:eastAsia="Open Sans" w:cs="Open Sans"/>
          <w:noProof w:val="0"/>
          <w:sz w:val="22"/>
          <w:szCs w:val="22"/>
          <w:lang w:val="en-US"/>
        </w:rPr>
        <w:t>increases</w:t>
      </w:r>
      <w:r w:rsidRPr="2DA65096" w:rsidR="1F0A9C4A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research and development (R&amp;D) of new tools to prevent, diagnose, treat, and control TB, including drug-resistant strains</w:t>
      </w:r>
      <w:r w:rsidRPr="2DA65096" w:rsidR="6D453164">
        <w:rPr>
          <w:rFonts w:ascii="Open Sans" w:hAnsi="Open Sans" w:eastAsia="Open Sans" w:cs="Open Sans"/>
          <w:noProof w:val="0"/>
          <w:sz w:val="22"/>
          <w:szCs w:val="22"/>
          <w:lang w:val="en-US"/>
        </w:rPr>
        <w:t>,</w:t>
      </w:r>
      <w:r w:rsidRPr="2DA65096" w:rsidR="1F0A9C4A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and prioritizes the most </w:t>
      </w:r>
      <w:r w:rsidRPr="2DA65096" w:rsidR="5DAF817B">
        <w:rPr>
          <w:rFonts w:ascii="Open Sans" w:hAnsi="Open Sans" w:eastAsia="Open Sans" w:cs="Open Sans"/>
          <w:noProof w:val="0"/>
          <w:sz w:val="22"/>
          <w:szCs w:val="22"/>
          <w:lang w:val="en-US"/>
        </w:rPr>
        <w:t>affected communities</w:t>
      </w:r>
      <w:r w:rsidRPr="2DA65096" w:rsidR="686FEA67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wo</w:t>
      </w:r>
      <w:r w:rsidRPr="2DA65096" w:rsidR="391812D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rldwide. Additionally, the </w:t>
      </w:r>
      <w:r w:rsidRPr="2DA65096" w:rsidR="26B15983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End TB Now </w:t>
      </w:r>
      <w:r w:rsidRPr="2DA65096" w:rsidR="391812DB">
        <w:rPr>
          <w:rFonts w:ascii="Open Sans" w:hAnsi="Open Sans" w:eastAsia="Open Sans" w:cs="Open Sans"/>
          <w:noProof w:val="0"/>
          <w:sz w:val="22"/>
          <w:szCs w:val="22"/>
          <w:lang w:val="en-US"/>
        </w:rPr>
        <w:t>Act requires rigorous monitoring and evaluation efforts and greater transparency and accountability</w:t>
      </w:r>
      <w:r w:rsidRPr="2DA65096" w:rsidR="1423651A">
        <w:rPr>
          <w:rStyle w:val="normaltextrun"/>
          <w:rFonts w:ascii="Open Sans" w:hAnsi="Open Sans" w:eastAsia="Open Sans" w:cs="Open Sans"/>
          <w:sz w:val="22"/>
          <w:szCs w:val="22"/>
        </w:rPr>
        <w:t>.</w:t>
      </w:r>
    </w:p>
    <w:p w:rsidRPr="00DF61DA" w:rsidR="00DF61DA" w:rsidP="2DA65096" w:rsidRDefault="5C7AC6AD" w14:paraId="6004A7D5" w14:textId="68F12E5A">
      <w:pPr>
        <w:pStyle w:val="Normal"/>
        <w:spacing w:after="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72F8D5EE">
        <w:rPr>
          <w:rFonts w:ascii="Open Sans" w:hAnsi="Open Sans" w:eastAsia="Open Sans" w:cs="Open Sans"/>
          <w:noProof w:val="0"/>
          <w:sz w:val="22"/>
          <w:szCs w:val="22"/>
          <w:lang w:val="en-US"/>
        </w:rPr>
        <w:t>The CO</w:t>
      </w:r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>VID-19 pandemic strained an already under-</w:t>
      </w:r>
      <w:r w:rsidRPr="2DA65096" w:rsidR="28122675">
        <w:rPr>
          <w:rFonts w:ascii="Open Sans" w:hAnsi="Open Sans" w:eastAsia="Open Sans" w:cs="Open Sans"/>
          <w:noProof w:val="0"/>
          <w:sz w:val="22"/>
          <w:szCs w:val="22"/>
          <w:lang w:val="en-US"/>
        </w:rPr>
        <w:t>f</w:t>
      </w:r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unded global TB system, </w:t>
      </w:r>
      <w:r w:rsidRPr="2DA65096" w:rsidR="3F517838">
        <w:rPr>
          <w:rFonts w:ascii="Open Sans" w:hAnsi="Open Sans" w:eastAsia="Open Sans" w:cs="Open Sans"/>
          <w:noProof w:val="0"/>
          <w:sz w:val="22"/>
          <w:szCs w:val="22"/>
          <w:lang w:val="en-US"/>
        </w:rPr>
        <w:t>reversing</w:t>
      </w:r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years of progress. </w:t>
      </w:r>
      <w:r w:rsidRPr="2DA65096" w:rsidR="4E2DEDC3">
        <w:rPr>
          <w:rFonts w:ascii="Open Sans" w:hAnsi="Open Sans" w:eastAsia="Open Sans" w:cs="Open Sans"/>
          <w:noProof w:val="0"/>
          <w:sz w:val="22"/>
          <w:szCs w:val="22"/>
          <w:lang w:val="en-US"/>
        </w:rPr>
        <w:t>Now, the Stop TB Partnership estimates that failing to implement</w:t>
      </w:r>
      <w:r w:rsidRPr="2DA65096" w:rsidR="16948195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ambitious</w:t>
      </w:r>
      <w:r w:rsidRPr="2DA65096" w:rsidR="4E2DEDC3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goals will mean an additional 43 million people would develop TB, leading to 6.6 million additional TB deaths by 2030. </w:t>
      </w:r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In order to get back on track, we need </w:t>
      </w:r>
      <w:r w:rsidRPr="2DA65096" w:rsidR="6151A928">
        <w:rPr>
          <w:rFonts w:ascii="Open Sans" w:hAnsi="Open Sans" w:eastAsia="Open Sans" w:cs="Open Sans"/>
          <w:noProof w:val="0"/>
          <w:sz w:val="22"/>
          <w:szCs w:val="22"/>
          <w:lang w:val="en-US"/>
        </w:rPr>
        <w:t>Congress</w:t>
      </w:r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to </w:t>
      </w:r>
      <w:proofErr w:type="gramStart"/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>take action</w:t>
      </w:r>
      <w:proofErr w:type="gramEnd"/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by making our global health programs more effective and </w:t>
      </w:r>
      <w:r w:rsidRPr="2DA65096" w:rsidR="27F9C6AE">
        <w:rPr>
          <w:rFonts w:ascii="Open Sans" w:hAnsi="Open Sans" w:eastAsia="Open Sans" w:cs="Open Sans"/>
          <w:noProof w:val="0"/>
          <w:sz w:val="22"/>
          <w:szCs w:val="22"/>
          <w:lang w:val="en-US"/>
        </w:rPr>
        <w:t>centered</w:t>
      </w:r>
      <w:r w:rsidRPr="2DA65096" w:rsidR="16D291F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on margi</w:t>
      </w:r>
      <w:r w:rsidRPr="2DA65096" w:rsidR="10420651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nalized </w:t>
      </w:r>
      <w:r w:rsidRPr="2DA65096" w:rsidR="6D2C2B7E">
        <w:rPr>
          <w:rFonts w:ascii="Open Sans" w:hAnsi="Open Sans" w:eastAsia="Open Sans" w:cs="Open Sans"/>
          <w:noProof w:val="0"/>
          <w:sz w:val="22"/>
          <w:szCs w:val="22"/>
          <w:lang w:val="en-US"/>
        </w:rPr>
        <w:t>communities</w:t>
      </w:r>
      <w:r w:rsidRPr="2DA65096" w:rsidR="10420651">
        <w:rPr>
          <w:rFonts w:ascii="Open Sans" w:hAnsi="Open Sans" w:eastAsia="Open Sans" w:cs="Open Sans"/>
          <w:noProof w:val="0"/>
          <w:sz w:val="22"/>
          <w:szCs w:val="22"/>
          <w:lang w:val="en-US"/>
        </w:rPr>
        <w:t>.</w:t>
      </w:r>
      <w:r w:rsidRPr="2DA65096" w:rsidR="1A142A18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You can make a difference by asking your members of Congress to cosponsor this crucial bill. </w:t>
      </w:r>
    </w:p>
    <w:p w:rsidR="2DA65096" w:rsidP="2DA65096" w:rsidRDefault="2DA65096" w14:noSpellErr="1" w14:paraId="701F2D76" w14:textId="52907556">
      <w:pPr>
        <w:pStyle w:val="Normal"/>
        <w:rPr>
          <w:rFonts w:ascii="Open Sans" w:hAnsi="Open Sans" w:eastAsia="Open Sans" w:cs="Open Sans"/>
          <w:sz w:val="22"/>
          <w:szCs w:val="22"/>
        </w:rPr>
      </w:pPr>
    </w:p>
    <w:p w:rsidRPr="006E2EEF" w:rsidR="00573CAF" w:rsidP="2DA65096" w:rsidRDefault="1F3675F5" w14:paraId="0233CB1E" w14:textId="3381FBF1">
      <w:pPr>
        <w:spacing w:after="200" w:afterAutospacing="off"/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</w:pPr>
      <w:r w:rsidRPr="2DA65096" w:rsidR="2F5123C0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 xml:space="preserve">TAKE Action: </w:t>
      </w:r>
      <w:r w:rsidRPr="2DA65096" w:rsidR="1F3675F5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 xml:space="preserve">Write </w:t>
      </w:r>
      <w:r w:rsidRPr="2DA65096" w:rsidR="4CC0B667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>a letter to the editor</w:t>
      </w:r>
      <w:r w:rsidRPr="2DA65096" w:rsidR="05BC384E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>,</w:t>
      </w:r>
      <w:r w:rsidRPr="2DA65096" w:rsidR="4CC0B667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 xml:space="preserve"> write to </w:t>
      </w:r>
      <w:r w:rsidRPr="2DA65096" w:rsidR="4CC0B667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>your</w:t>
      </w:r>
      <w:r w:rsidRPr="2DA65096" w:rsidR="0CAF09AA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 xml:space="preserve"> members</w:t>
      </w:r>
      <w:r w:rsidRPr="2DA65096" w:rsidR="0CAF09AA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 xml:space="preserve"> of Congress</w:t>
      </w:r>
      <w:r w:rsidRPr="2DA65096" w:rsidR="05BC384E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>, e</w:t>
      </w:r>
      <w:r w:rsidRPr="2DA65096" w:rsidR="4CC0B667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>ngage others in writing</w:t>
      </w:r>
      <w:r w:rsidRPr="2DA65096" w:rsidR="4D9B9F58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 xml:space="preserve"> letters</w:t>
      </w:r>
      <w:r w:rsidRPr="2DA65096" w:rsidR="043E6123">
        <w:rPr>
          <w:rStyle w:val="normaltextrun"/>
          <w:rFonts w:ascii="Open Sans" w:hAnsi="Open Sans" w:eastAsia="Open Sans" w:cs="Open Sans"/>
          <w:b w:val="1"/>
          <w:bCs w:val="1"/>
          <w:color w:val="D50032"/>
          <w:sz w:val="24"/>
          <w:szCs w:val="24"/>
        </w:rPr>
        <w:t>, or ask a question at an election town hall</w:t>
      </w:r>
    </w:p>
    <w:p w:rsidR="70FFDEF2" w:rsidP="2DA65096" w:rsidRDefault="70FFDEF2" w14:paraId="5991CCE7" w14:textId="525142CF">
      <w:pPr>
        <w:spacing w:after="200" w:afterAutospacing="off"/>
        <w:rPr>
          <w:rStyle w:val="normaltextrun"/>
          <w:rFonts w:ascii="Open Sans" w:hAnsi="Open Sans" w:eastAsia="Open Sans" w:cs="Open Sans"/>
          <w:sz w:val="22"/>
          <w:szCs w:val="22"/>
        </w:rPr>
      </w:pPr>
      <w:r w:rsidRPr="2DA65096" w:rsidR="70FFDEF2">
        <w:rPr>
          <w:rStyle w:val="normaltextrun"/>
          <w:rFonts w:ascii="Open Sans" w:hAnsi="Open Sans" w:eastAsia="Open Sans" w:cs="Open Sans"/>
          <w:sz w:val="22"/>
          <w:szCs w:val="22"/>
        </w:rPr>
        <w:t>Consider</w:t>
      </w:r>
      <w:r w:rsidRPr="2DA65096" w:rsidR="744B0FED">
        <w:rPr>
          <w:rStyle w:val="normaltextrun"/>
          <w:rFonts w:ascii="Open Sans" w:hAnsi="Open Sans" w:eastAsia="Open Sans" w:cs="Open Sans"/>
          <w:sz w:val="22"/>
          <w:szCs w:val="22"/>
        </w:rPr>
        <w:t xml:space="preserve"> </w:t>
      </w:r>
      <w:r w:rsidRPr="2DA65096" w:rsidR="2065D6A1">
        <w:rPr>
          <w:rStyle w:val="normaltextrun"/>
          <w:rFonts w:ascii="Open Sans" w:hAnsi="Open Sans" w:eastAsia="Open Sans" w:cs="Open Sans"/>
          <w:sz w:val="22"/>
          <w:szCs w:val="22"/>
        </w:rPr>
        <w:t>organizing a group</w:t>
      </w:r>
      <w:r w:rsidRPr="2DA65096" w:rsidR="744B0FED">
        <w:rPr>
          <w:rStyle w:val="normaltextrun"/>
          <w:rFonts w:ascii="Open Sans" w:hAnsi="Open Sans" w:eastAsia="Open Sans" w:cs="Open Sans"/>
          <w:sz w:val="22"/>
          <w:szCs w:val="22"/>
        </w:rPr>
        <w:t xml:space="preserve"> </w:t>
      </w:r>
      <w:r w:rsidRPr="2DA65096" w:rsidR="1DCC2CB2">
        <w:rPr>
          <w:rStyle w:val="normaltextrun"/>
          <w:rFonts w:ascii="Open Sans" w:hAnsi="Open Sans" w:eastAsia="Open Sans" w:cs="Open Sans"/>
          <w:sz w:val="22"/>
          <w:szCs w:val="22"/>
        </w:rPr>
        <w:t>outreach</w:t>
      </w:r>
      <w:r w:rsidRPr="2DA65096" w:rsidR="744B0FED">
        <w:rPr>
          <w:rStyle w:val="normaltextrun"/>
          <w:rFonts w:ascii="Open Sans" w:hAnsi="Open Sans" w:eastAsia="Open Sans" w:cs="Open Sans"/>
          <w:sz w:val="22"/>
          <w:szCs w:val="22"/>
        </w:rPr>
        <w:t xml:space="preserve"> activity by inviting RESULTS group members</w:t>
      </w:r>
      <w:r w:rsidRPr="2DA65096" w:rsidR="478EBF65">
        <w:rPr>
          <w:rStyle w:val="normaltextrun"/>
          <w:rFonts w:ascii="Open Sans" w:hAnsi="Open Sans" w:eastAsia="Open Sans" w:cs="Open Sans"/>
          <w:sz w:val="22"/>
          <w:szCs w:val="22"/>
        </w:rPr>
        <w:t xml:space="preserve">, </w:t>
      </w:r>
      <w:r w:rsidRPr="2DA65096" w:rsidR="601E7627">
        <w:rPr>
          <w:rStyle w:val="normaltextrun"/>
          <w:rFonts w:ascii="Open Sans" w:hAnsi="Open Sans" w:eastAsia="Open Sans" w:cs="Open Sans"/>
          <w:sz w:val="22"/>
          <w:szCs w:val="22"/>
        </w:rPr>
        <w:t>A</w:t>
      </w:r>
      <w:r w:rsidRPr="2DA65096" w:rsidR="744B0FED">
        <w:rPr>
          <w:rStyle w:val="normaltextrun"/>
          <w:rFonts w:ascii="Open Sans" w:hAnsi="Open Sans" w:eastAsia="Open Sans" w:cs="Open Sans"/>
          <w:sz w:val="22"/>
          <w:szCs w:val="22"/>
        </w:rPr>
        <w:t xml:space="preserve">ction </w:t>
      </w:r>
      <w:r w:rsidRPr="2DA65096" w:rsidR="601E7627">
        <w:rPr>
          <w:rStyle w:val="normaltextrun"/>
          <w:rFonts w:ascii="Open Sans" w:hAnsi="Open Sans" w:eastAsia="Open Sans" w:cs="Open Sans"/>
          <w:sz w:val="22"/>
          <w:szCs w:val="22"/>
        </w:rPr>
        <w:t>N</w:t>
      </w:r>
      <w:r w:rsidRPr="2DA65096" w:rsidR="744B0FED">
        <w:rPr>
          <w:rStyle w:val="normaltextrun"/>
          <w:rFonts w:ascii="Open Sans" w:hAnsi="Open Sans" w:eastAsia="Open Sans" w:cs="Open Sans"/>
          <w:sz w:val="22"/>
          <w:szCs w:val="22"/>
        </w:rPr>
        <w:t>etwork</w:t>
      </w:r>
      <w:r w:rsidRPr="2DA65096" w:rsidR="4242FA2A">
        <w:rPr>
          <w:rStyle w:val="normaltextrun"/>
          <w:rFonts w:ascii="Open Sans" w:hAnsi="Open Sans" w:eastAsia="Open Sans" w:cs="Open Sans"/>
          <w:sz w:val="22"/>
          <w:szCs w:val="22"/>
        </w:rPr>
        <w:t xml:space="preserve"> members, and others who care about </w:t>
      </w:r>
      <w:r w:rsidRPr="2DA65096" w:rsidR="5F0653CB">
        <w:rPr>
          <w:rStyle w:val="normaltextrun"/>
          <w:rFonts w:ascii="Open Sans" w:hAnsi="Open Sans" w:eastAsia="Open Sans" w:cs="Open Sans"/>
          <w:sz w:val="22"/>
          <w:szCs w:val="22"/>
        </w:rPr>
        <w:t>global health</w:t>
      </w:r>
      <w:r w:rsidRPr="2DA65096" w:rsidR="744B0FED">
        <w:rPr>
          <w:rStyle w:val="normaltextrun"/>
          <w:rFonts w:ascii="Open Sans" w:hAnsi="Open Sans" w:eastAsia="Open Sans" w:cs="Open Sans"/>
          <w:sz w:val="22"/>
          <w:szCs w:val="22"/>
        </w:rPr>
        <w:t xml:space="preserve"> to </w:t>
      </w:r>
      <w:r w:rsidRPr="2DA65096" w:rsidR="34F1BC13">
        <w:rPr>
          <w:rStyle w:val="normaltextrun"/>
          <w:rFonts w:ascii="Open Sans" w:hAnsi="Open Sans" w:eastAsia="Open Sans" w:cs="Open Sans"/>
          <w:sz w:val="22"/>
          <w:szCs w:val="22"/>
        </w:rPr>
        <w:t xml:space="preserve">write </w:t>
      </w:r>
      <w:r w:rsidRPr="2DA65096" w:rsidR="04A9AE49">
        <w:rPr>
          <w:rStyle w:val="normaltextrun"/>
          <w:rFonts w:ascii="Open Sans" w:hAnsi="Open Sans" w:eastAsia="Open Sans" w:cs="Open Sans"/>
          <w:sz w:val="22"/>
          <w:szCs w:val="22"/>
        </w:rPr>
        <w:t>letters</w:t>
      </w:r>
      <w:r w:rsidRPr="2DA65096" w:rsidR="64165A9D">
        <w:rPr>
          <w:rStyle w:val="normaltextrun"/>
          <w:rFonts w:ascii="Open Sans" w:hAnsi="Open Sans" w:eastAsia="Open Sans" w:cs="Open Sans"/>
          <w:sz w:val="22"/>
          <w:szCs w:val="22"/>
        </w:rPr>
        <w:t xml:space="preserve">. </w:t>
      </w:r>
      <w:hyperlink r:id="R7622a03f81f64eb5">
        <w:r w:rsidRPr="2DA65096" w:rsidR="2EDE8182">
          <w:rPr>
            <w:rStyle w:val="Hyperlink"/>
            <w:rFonts w:ascii="Open Sans" w:hAnsi="Open Sans" w:eastAsia="Open Sans" w:cs="Open Sans"/>
            <w:sz w:val="22"/>
            <w:szCs w:val="22"/>
          </w:rPr>
          <w:t>Find a</w:t>
        </w:r>
        <w:r w:rsidRPr="2DA65096" w:rsidR="63BBD4C9">
          <w:rPr>
            <w:rStyle w:val="Hyperlink"/>
            <w:rFonts w:ascii="Open Sans" w:hAnsi="Open Sans" w:eastAsia="Open Sans" w:cs="Open Sans"/>
            <w:sz w:val="22"/>
            <w:szCs w:val="22"/>
          </w:rPr>
          <w:t xml:space="preserve"> </w:t>
        </w:r>
        <w:r w:rsidRPr="2DA65096" w:rsidR="513AAF90">
          <w:rPr>
            <w:rStyle w:val="Hyperlink"/>
            <w:rFonts w:ascii="Open Sans" w:hAnsi="Open Sans" w:eastAsia="Open Sans" w:cs="Open Sans"/>
            <w:sz w:val="22"/>
            <w:szCs w:val="22"/>
          </w:rPr>
          <w:t xml:space="preserve">sample </w:t>
        </w:r>
        <w:r w:rsidRPr="2DA65096" w:rsidR="0687FE3E">
          <w:rPr>
            <w:rStyle w:val="Hyperlink"/>
            <w:rFonts w:ascii="Open Sans" w:hAnsi="Open Sans" w:eastAsia="Open Sans" w:cs="Open Sans"/>
            <w:sz w:val="22"/>
            <w:szCs w:val="22"/>
          </w:rPr>
          <w:t xml:space="preserve">Education &amp; Action </w:t>
        </w:r>
        <w:r w:rsidRPr="2DA65096" w:rsidR="513AAF90">
          <w:rPr>
            <w:rStyle w:val="Hyperlink"/>
            <w:rFonts w:ascii="Open Sans" w:hAnsi="Open Sans" w:eastAsia="Open Sans" w:cs="Open Sans"/>
            <w:sz w:val="22"/>
            <w:szCs w:val="22"/>
          </w:rPr>
          <w:t>meeting agend</w:t>
        </w:r>
        <w:r w:rsidRPr="2DA65096" w:rsidR="19B28CCF">
          <w:rPr>
            <w:rStyle w:val="Hyperlink"/>
            <w:rFonts w:ascii="Open Sans" w:hAnsi="Open Sans" w:eastAsia="Open Sans" w:cs="Open Sans"/>
            <w:sz w:val="22"/>
            <w:szCs w:val="22"/>
          </w:rPr>
          <w:t>a online</w:t>
        </w:r>
      </w:hyperlink>
      <w:r w:rsidRPr="2DA65096" w:rsidR="19B28CCF">
        <w:rPr>
          <w:rStyle w:val="normaltextrun"/>
          <w:rFonts w:ascii="Open Sans" w:hAnsi="Open Sans" w:eastAsia="Open Sans" w:cs="Open Sans"/>
          <w:sz w:val="22"/>
          <w:szCs w:val="22"/>
        </w:rPr>
        <w:t>.</w:t>
      </w:r>
    </w:p>
    <w:p w:rsidR="00454358" w:rsidP="2DA65096" w:rsidRDefault="00454358" w14:paraId="61A6F1DE" w14:textId="14C09F03">
      <w:pPr>
        <w:rPr>
          <w:rStyle w:val="normaltextrun"/>
          <w:rFonts w:ascii="Open Sans" w:hAnsi="Open Sans" w:eastAsia="Open Sans" w:cs="Open Sans"/>
          <w:color w:val="000000" w:themeColor="text1"/>
          <w:sz w:val="22"/>
          <w:szCs w:val="22"/>
        </w:rPr>
      </w:pPr>
      <w:r w:rsidRPr="2DA65096" w:rsidR="4D9B9F58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Personalize this sample </w:t>
      </w:r>
      <w:r w:rsidRPr="2DA65096" w:rsidR="37AE97FD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>letter or</w:t>
      </w:r>
      <w:r w:rsidRPr="2DA65096" w:rsidR="32B90D96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 m</w:t>
      </w:r>
      <w:r w:rsidRPr="2DA65096" w:rsidR="09D0B46E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odify </w:t>
      </w:r>
      <w:r w:rsidRPr="2DA65096" w:rsidR="7AD0FA41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further </w:t>
      </w:r>
      <w:r w:rsidRPr="2DA65096" w:rsidR="09D0B46E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>to create a letter to the editor.</w:t>
      </w:r>
      <w:r w:rsidRPr="2DA65096" w:rsidR="29B8313E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 The more your members of Congress hear from constituents, the more likely they will be to act.</w:t>
      </w:r>
    </w:p>
    <w:p w:rsidR="00454358" w:rsidP="2DA65096" w:rsidRDefault="00454358" w14:paraId="631C43EC" w14:textId="77777777" w14:noSpellErr="1">
      <w:pPr>
        <w:rPr>
          <w:rStyle w:val="normaltextrun"/>
          <w:rFonts w:ascii="Open Sans" w:hAnsi="Open Sans" w:eastAsia="Open Sans" w:cs="Open Sans"/>
          <w:color w:val="000000" w:themeColor="text1"/>
          <w:sz w:val="22"/>
          <w:szCs w:val="22"/>
        </w:rPr>
      </w:pPr>
    </w:p>
    <w:p w:rsidR="18C1AB97" w:rsidP="2DA65096" w:rsidRDefault="18C1AB97" w14:paraId="38296E6B" w14:textId="26AA2481">
      <w:pPr>
        <w:spacing w:after="200" w:afterAutospacing="off"/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</w:pPr>
      <w:r w:rsidRPr="2DA65096" w:rsidR="18C1AB97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Subject: </w:t>
      </w:r>
      <w:r w:rsidRPr="2DA65096" w:rsidR="4D487B8A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>Please the</w:t>
      </w:r>
      <w:r w:rsidRPr="2DA65096" w:rsidR="3BC11570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 xml:space="preserve"> </w:t>
      </w:r>
      <w:r w:rsidRPr="2DA65096" w:rsidR="3BC11570">
        <w:rPr>
          <w:rStyle w:val="normaltextrun"/>
          <w:rFonts w:ascii="Open Sans" w:hAnsi="Open Sans" w:eastAsia="Open Sans" w:cs="Open Sans"/>
          <w:color w:val="000000" w:themeColor="text1" w:themeTint="FF" w:themeShade="FF"/>
          <w:sz w:val="22"/>
          <w:szCs w:val="22"/>
        </w:rPr>
        <w:t>Cosponsoring the End Tuberculosis Now Act</w:t>
      </w:r>
    </w:p>
    <w:p w:rsidR="3BC11570" w:rsidP="2DA65096" w:rsidRDefault="3BC11570" w14:paraId="74581672" w14:textId="18047DDE">
      <w:pPr>
        <w:pStyle w:val="Normal"/>
        <w:spacing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3BC11570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en-US"/>
        </w:rPr>
        <w:t>Engage: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COVID-19 isn’t the only contagion ravaging the globe. Tuberculosis (TB) has plagued humanity for generations, and it is the second leading infectious disease killer in the world after COVID-19.</w:t>
      </w:r>
    </w:p>
    <w:p w:rsidR="3BC11570" w:rsidP="2DA65096" w:rsidRDefault="3BC11570" w14:paraId="1E54029F" w14:textId="0A5B8B86">
      <w:pPr>
        <w:pStyle w:val="Normal"/>
        <w:spacing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3BC11570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en-US"/>
        </w:rPr>
        <w:t>State Problem: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Even though it is preventable, treatable, and curable, TB takes the lives of 1.</w:t>
      </w:r>
      <w:r w:rsidRPr="2DA65096" w:rsidR="452CE36F">
        <w:rPr>
          <w:rFonts w:ascii="Open Sans" w:hAnsi="Open Sans" w:eastAsia="Open Sans" w:cs="Open Sans"/>
          <w:noProof w:val="0"/>
          <w:sz w:val="22"/>
          <w:szCs w:val="22"/>
          <w:lang w:val="en-US"/>
        </w:rPr>
        <w:t>5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million people annually. It exploits and exacerbates poverty and disproportionally hurts the marginalized. And because TB and COVID19 are both airborne diseases, TB resources and expertise were re-allocated to address the COVID-19 pandemic, causing us to fall behind on reaching global TB goals.</w:t>
      </w:r>
    </w:p>
    <w:p w:rsidR="3BC11570" w:rsidP="2DA65096" w:rsidRDefault="3BC11570" w14:paraId="41EB656E" w14:textId="54B8503E">
      <w:pPr>
        <w:pStyle w:val="Normal"/>
        <w:spacing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3BC11570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en-US"/>
        </w:rPr>
        <w:t>Inform: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But it’s not a trade-off that has to continue. The End TB Now Act (S.3386/H.R.8654) are bipartisan bills directing USAID to set bold targets to reach and treat the most vulnerable populations for all forms of TB. We have a unique opportunity to set TB control 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>and</w:t>
      </w:r>
      <w:r w:rsidRPr="2DA65096" w:rsidR="7ECCF5B2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eradication goals back on track.</w:t>
      </w:r>
    </w:p>
    <w:p w:rsidR="3BC11570" w:rsidP="2DA65096" w:rsidRDefault="3BC11570" w14:paraId="5AEB1CCF" w14:textId="4E7A183C">
      <w:pPr>
        <w:pStyle w:val="Normal"/>
        <w:spacing w:after="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3BC11570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en-US"/>
        </w:rPr>
        <w:t>Call to Action: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Will the senator/representative</w:t>
      </w:r>
      <w:r w:rsidRPr="2DA65096" w:rsidR="223FC94D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please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co-sponsor th</w:t>
      </w:r>
      <w:r w:rsidRPr="2DA65096" w:rsidR="1DF04690">
        <w:rPr>
          <w:rFonts w:ascii="Open Sans" w:hAnsi="Open Sans" w:eastAsia="Open Sans" w:cs="Open Sans"/>
          <w:noProof w:val="0"/>
          <w:sz w:val="22"/>
          <w:szCs w:val="22"/>
          <w:lang w:val="en-US"/>
        </w:rPr>
        <w:t>e End TB Now Act and support its passage this year? Congress must act if we are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</w:t>
      </w:r>
      <w:r w:rsidRPr="2DA65096" w:rsidR="2EEFAC65">
        <w:rPr>
          <w:rFonts w:ascii="Open Sans" w:hAnsi="Open Sans" w:eastAsia="Open Sans" w:cs="Open Sans"/>
          <w:noProof w:val="0"/>
          <w:sz w:val="22"/>
          <w:szCs w:val="22"/>
          <w:lang w:val="en-US"/>
        </w:rPr>
        <w:t>t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o </w:t>
      </w:r>
      <w:r w:rsidRPr="2DA65096" w:rsidR="69F7BEA4">
        <w:rPr>
          <w:rFonts w:ascii="Open Sans" w:hAnsi="Open Sans" w:eastAsia="Open Sans" w:cs="Open Sans"/>
          <w:noProof w:val="0"/>
          <w:sz w:val="22"/>
          <w:szCs w:val="22"/>
          <w:lang w:val="en-US"/>
        </w:rPr>
        <w:t>save more lives and re</w:t>
      </w:r>
      <w:r w:rsidRPr="2DA65096" w:rsidR="6D2B6692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sume </w:t>
      </w:r>
      <w:r w:rsidRPr="2DA65096" w:rsidR="69F7BEA4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progress on </w:t>
      </w:r>
      <w:r w:rsidRPr="2DA65096" w:rsidR="75CB30CF">
        <w:rPr>
          <w:rFonts w:ascii="Open Sans" w:hAnsi="Open Sans" w:eastAsia="Open Sans" w:cs="Open Sans"/>
          <w:noProof w:val="0"/>
          <w:sz w:val="22"/>
          <w:szCs w:val="22"/>
          <w:lang w:val="en-US"/>
        </w:rPr>
        <w:t>addressing</w:t>
      </w:r>
      <w:r w:rsidRPr="2DA65096" w:rsidR="37891AE5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</w:t>
      </w:r>
      <w:r w:rsidRPr="2DA65096" w:rsidR="69F7BEA4">
        <w:rPr>
          <w:rFonts w:ascii="Open Sans" w:hAnsi="Open Sans" w:eastAsia="Open Sans" w:cs="Open Sans"/>
          <w:noProof w:val="0"/>
          <w:sz w:val="22"/>
          <w:szCs w:val="22"/>
          <w:lang w:val="en-US"/>
        </w:rPr>
        <w:t>TB</w:t>
      </w:r>
      <w:r w:rsidRPr="2DA65096" w:rsidR="3BC1157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as a disease of poverty</w:t>
      </w:r>
      <w:r w:rsidRPr="2DA65096" w:rsidR="4A3D2CC2">
        <w:rPr>
          <w:rFonts w:ascii="Open Sans" w:hAnsi="Open Sans" w:eastAsia="Open Sans" w:cs="Open Sans"/>
          <w:noProof w:val="0"/>
          <w:sz w:val="22"/>
          <w:szCs w:val="22"/>
          <w:lang w:val="en-US"/>
        </w:rPr>
        <w:t>.</w:t>
      </w:r>
    </w:p>
    <w:p w:rsidR="2DA65096" w:rsidP="2DA65096" w:rsidRDefault="2DA65096" w14:paraId="2D29DD47" w14:textId="79C140F8">
      <w:pPr>
        <w:pStyle w:val="Normal"/>
        <w:spacing w:after="8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</w:p>
    <w:p w:rsidR="0088341D" w:rsidP="2DA65096" w:rsidRDefault="0088341D" w14:paraId="0DF8604F" w14:textId="0A86386B">
      <w:pPr>
        <w:rPr>
          <w:rStyle w:val="normaltextrun"/>
          <w:rFonts w:ascii="Open Sans" w:hAnsi="Open Sans" w:eastAsia="Open Sans" w:cs="Open Sans"/>
          <w:b w:val="1"/>
          <w:bCs w:val="1"/>
          <w:color w:val="000000" w:themeColor="text1" w:themeTint="FF" w:themeShade="FF"/>
          <w:sz w:val="22"/>
          <w:szCs w:val="22"/>
        </w:rPr>
      </w:pPr>
      <w:r w:rsidRPr="2DA65096" w:rsidR="00A32857">
        <w:rPr>
          <w:rStyle w:val="normaltextrun"/>
          <w:rFonts w:ascii="Open Sans" w:hAnsi="Open Sans" w:eastAsia="Open Sans" w:cs="Open Sans"/>
          <w:b w:val="1"/>
          <w:bCs w:val="1"/>
          <w:color w:val="000000" w:themeColor="text1" w:themeTint="FF" w:themeShade="FF"/>
          <w:sz w:val="22"/>
          <w:szCs w:val="22"/>
        </w:rPr>
        <w:t>Q</w:t>
      </w:r>
      <w:r w:rsidRPr="2DA65096" w:rsidR="0088341D">
        <w:rPr>
          <w:rStyle w:val="normaltextrun"/>
          <w:rFonts w:ascii="Open Sans" w:hAnsi="Open Sans" w:eastAsia="Open Sans" w:cs="Open Sans"/>
          <w:b w:val="1"/>
          <w:bCs w:val="1"/>
          <w:color w:val="000000" w:themeColor="text1" w:themeTint="FF" w:themeShade="FF"/>
          <w:sz w:val="22"/>
          <w:szCs w:val="22"/>
        </w:rPr>
        <w:t>uestions for townhall bird-dogging:</w:t>
      </w:r>
    </w:p>
    <w:p w:rsidR="0088341D" w:rsidP="2DA65096" w:rsidRDefault="0088341D" w14:paraId="2A735374" w14:textId="460FC908">
      <w:pPr>
        <w:pStyle w:val="paragraph"/>
        <w:numPr>
          <w:ilvl w:val="0"/>
          <w:numId w:val="5"/>
        </w:numPr>
        <w:spacing w:before="0" w:beforeAutospacing="off"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Tuberculosis (TB) is the second leading infectious disease killer in the world after COVID-19 and disproportionately affects impoverished and marginalized communities. In 2020 alone, over </w:t>
      </w:r>
      <w:bookmarkStart w:name="_Int_UNUf2Sea" w:id="632878172"/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>10 million people</w:t>
      </w:r>
      <w:bookmarkEnd w:id="632878172"/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contracted TB and </w:t>
      </w:r>
      <w:bookmarkStart w:name="_Int_OpWOog4I" w:id="661203850"/>
      <w:bookmarkStart w:name="_Int_3bBpDh3h" w:id="975408675"/>
      <w:r w:rsidRPr="2DA65096" w:rsidR="28271B5B">
        <w:rPr>
          <w:rFonts w:ascii="Open Sans" w:hAnsi="Open Sans" w:eastAsia="Open Sans" w:cs="Open Sans"/>
          <w:noProof w:val="0"/>
          <w:sz w:val="22"/>
          <w:szCs w:val="22"/>
          <w:lang w:val="en-US"/>
        </w:rPr>
        <w:t>1.5 million people</w:t>
      </w:r>
      <w:bookmarkEnd w:id="975408675"/>
      <w:r w:rsidRPr="2DA65096" w:rsidR="28271B5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</w:t>
      </w:r>
      <w:bookmarkEnd w:id="661203850"/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lost their lives. Can I count on you to look </w:t>
      </w:r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>at the</w:t>
      </w:r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End TB </w:t>
      </w:r>
      <w:r w:rsidRPr="2DA65096" w:rsidR="14BAAD10">
        <w:rPr>
          <w:rFonts w:ascii="Open Sans" w:hAnsi="Open Sans" w:eastAsia="Open Sans" w:cs="Open Sans"/>
          <w:noProof w:val="0"/>
          <w:sz w:val="22"/>
          <w:szCs w:val="22"/>
          <w:lang w:val="en-US"/>
        </w:rPr>
        <w:t>Now Act (</w:t>
      </w:r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>S.3386/H.R.8654</w:t>
      </w:r>
      <w:r w:rsidRPr="2DA65096" w:rsidR="21727060">
        <w:rPr>
          <w:rFonts w:ascii="Open Sans" w:hAnsi="Open Sans" w:eastAsia="Open Sans" w:cs="Open Sans"/>
          <w:noProof w:val="0"/>
          <w:sz w:val="22"/>
          <w:szCs w:val="22"/>
          <w:lang w:val="en-US"/>
        </w:rPr>
        <w:t>)</w:t>
      </w:r>
      <w:r w:rsidRPr="2DA65096" w:rsidR="4AD25B3D">
        <w:rPr>
          <w:rFonts w:ascii="Open Sans" w:hAnsi="Open Sans" w:eastAsia="Open Sans" w:cs="Open Sans"/>
          <w:noProof w:val="0"/>
          <w:sz w:val="22"/>
          <w:szCs w:val="22"/>
          <w:lang w:val="en-US"/>
        </w:rPr>
        <w:t>, cosponsor it, and help get it passed?</w:t>
      </w:r>
    </w:p>
    <w:p w:rsidR="0088341D" w:rsidP="2DA65096" w:rsidRDefault="0088341D" w14:paraId="44DE5F6D" w14:textId="52D19381">
      <w:pPr>
        <w:pStyle w:val="paragraph"/>
        <w:numPr>
          <w:ilvl w:val="0"/>
          <w:numId w:val="5"/>
        </w:numPr>
        <w:spacing w:before="0" w:beforeAutospacing="off" w:after="200" w:afterAutospacing="off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The Stop TB Partnership estimates that </w:t>
      </w:r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>failing to implement</w:t>
      </w:r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bold goals to prevent TB will lead to an </w:t>
      </w:r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>additional</w:t>
      </w:r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6.6 million TB deaths by 2030. This will cost countries, communities, </w:t>
      </w:r>
      <w:r w:rsidRPr="2DA65096" w:rsidR="200B8340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and </w:t>
      </w:r>
      <w:bookmarkStart w:name="_Int_odxfpttU" w:id="1897324554"/>
      <w:r w:rsidRPr="2DA65096" w:rsidR="200B8340">
        <w:rPr>
          <w:rFonts w:ascii="Open Sans" w:hAnsi="Open Sans" w:eastAsia="Open Sans" w:cs="Open Sans"/>
          <w:noProof w:val="0"/>
          <w:sz w:val="22"/>
          <w:szCs w:val="22"/>
          <w:lang w:val="en-US"/>
        </w:rPr>
        <w:t>families</w:t>
      </w:r>
      <w:bookmarkEnd w:id="1897324554"/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upwards of </w:t>
      </w:r>
      <w:bookmarkStart w:name="_Int_3o8N8wm3" w:id="738150955"/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>$1 trillion</w:t>
      </w:r>
      <w:bookmarkEnd w:id="738150955"/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in economic loss by 2030. Will you </w:t>
      </w:r>
      <w:bookmarkStart w:name="_Int_GHzbWYlS" w:id="951381975"/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>take action</w:t>
      </w:r>
      <w:bookmarkEnd w:id="951381975"/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by cosponsor</w:t>
      </w:r>
      <w:r w:rsidRPr="2DA65096" w:rsidR="73C21A68">
        <w:rPr>
          <w:rFonts w:ascii="Open Sans" w:hAnsi="Open Sans" w:eastAsia="Open Sans" w:cs="Open Sans"/>
          <w:noProof w:val="0"/>
          <w:sz w:val="22"/>
          <w:szCs w:val="22"/>
          <w:lang w:val="en-US"/>
        </w:rPr>
        <w:t>ing</w:t>
      </w:r>
      <w:r w:rsidRPr="2DA65096" w:rsidR="46CD6CEB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the End TB N</w:t>
      </w:r>
      <w:r w:rsidRPr="2DA65096" w:rsidR="0964AD36">
        <w:rPr>
          <w:rFonts w:ascii="Open Sans" w:hAnsi="Open Sans" w:eastAsia="Open Sans" w:cs="Open Sans"/>
          <w:noProof w:val="0"/>
          <w:sz w:val="22"/>
          <w:szCs w:val="22"/>
          <w:lang w:val="en-US"/>
        </w:rPr>
        <w:t>ow Act (</w:t>
      </w:r>
      <w:r w:rsidRPr="2DA65096" w:rsidR="0964AD36">
        <w:rPr>
          <w:rFonts w:ascii="Open Sans" w:hAnsi="Open Sans" w:eastAsia="Open Sans" w:cs="Open Sans"/>
          <w:noProof w:val="0"/>
          <w:sz w:val="22"/>
          <w:szCs w:val="22"/>
          <w:lang w:val="en-US"/>
        </w:rPr>
        <w:t>S.3386/H.R.8654)?</w:t>
      </w:r>
      <w:r w:rsidRPr="2DA65096" w:rsidR="0964AD36">
        <w:rPr>
          <w:rFonts w:ascii="Open Sans" w:hAnsi="Open Sans" w:eastAsia="Open Sans" w:cs="Open Sans"/>
          <w:noProof w:val="0"/>
          <w:sz w:val="22"/>
          <w:szCs w:val="22"/>
          <w:lang w:val="en-US"/>
        </w:rPr>
        <w:t xml:space="preserve"> </w:t>
      </w:r>
    </w:p>
    <w:p w:rsidR="2DA65096" w:rsidP="2DA65096" w:rsidRDefault="2DA65096" w14:paraId="3ACE496A" w14:textId="26130C24">
      <w:pPr>
        <w:pStyle w:val="paragraph"/>
        <w:spacing w:before="0" w:beforeAutospacing="off" w:after="0" w:afterAutospacing="off"/>
        <w:ind w:left="0"/>
        <w:rPr>
          <w:rFonts w:ascii="Open Sans" w:hAnsi="Open Sans" w:eastAsia="Open Sans" w:cs="Open Sans"/>
          <w:noProof w:val="0"/>
          <w:sz w:val="22"/>
          <w:szCs w:val="22"/>
          <w:lang w:val="en-US"/>
        </w:rPr>
      </w:pPr>
    </w:p>
    <w:p w:rsidR="00364DAB" w:rsidP="2DA65096" w:rsidRDefault="00364DAB" w14:paraId="017601FE" w14:textId="4D00181B">
      <w:pPr>
        <w:rPr>
          <w:rFonts w:ascii="Open Sans" w:hAnsi="Open Sans" w:eastAsia="Open Sans" w:cs="Open Sans"/>
          <w:i w:val="1"/>
          <w:iCs w:val="1"/>
          <w:sz w:val="22"/>
          <w:szCs w:val="22"/>
        </w:rPr>
      </w:pPr>
      <w:r w:rsidRPr="2DA65096" w:rsidR="00364DAB">
        <w:rPr>
          <w:rFonts w:ascii="Open Sans" w:hAnsi="Open Sans" w:eastAsia="Open Sans" w:cs="Open Sans"/>
          <w:b w:val="1"/>
          <w:bCs w:val="1"/>
          <w:sz w:val="22"/>
          <w:szCs w:val="22"/>
        </w:rPr>
        <w:t>Additional</w:t>
      </w:r>
      <w:r w:rsidRPr="2DA65096" w:rsidR="00364DAB">
        <w:rPr>
          <w:rFonts w:ascii="Open Sans" w:hAnsi="Open Sans" w:eastAsia="Open Sans" w:cs="Open Sans"/>
          <w:b w:val="1"/>
          <w:bCs w:val="1"/>
          <w:sz w:val="22"/>
          <w:szCs w:val="22"/>
        </w:rPr>
        <w:t xml:space="preserve"> resources</w:t>
      </w:r>
      <w:r w:rsidRPr="2DA65096" w:rsidR="2180A97A">
        <w:rPr>
          <w:rFonts w:ascii="Open Sans" w:hAnsi="Open Sans" w:eastAsia="Open Sans" w:cs="Open Sans"/>
          <w:b w:val="0"/>
          <w:bCs w:val="0"/>
          <w:sz w:val="22"/>
          <w:szCs w:val="22"/>
        </w:rPr>
        <w:t xml:space="preserve"> can be found on </w:t>
      </w:r>
      <w:bookmarkStart w:name="_Int_q004BmtB" w:id="1786660207"/>
      <w:r w:rsidRPr="2DA65096" w:rsidR="2180A97A">
        <w:rPr>
          <w:rFonts w:ascii="Open Sans" w:hAnsi="Open Sans" w:eastAsia="Open Sans" w:cs="Open Sans"/>
          <w:b w:val="0"/>
          <w:bCs w:val="0"/>
          <w:sz w:val="22"/>
          <w:szCs w:val="22"/>
        </w:rPr>
        <w:t>our</w:t>
      </w:r>
      <w:bookmarkEnd w:id="1786660207"/>
      <w:r w:rsidRPr="2DA65096" w:rsidR="2180A97A">
        <w:rPr>
          <w:rFonts w:ascii="Open Sans" w:hAnsi="Open Sans" w:eastAsia="Open Sans" w:cs="Open Sans"/>
          <w:b w:val="0"/>
          <w:bCs w:val="0"/>
          <w:sz w:val="22"/>
          <w:szCs w:val="22"/>
        </w:rPr>
        <w:t xml:space="preserve"> </w:t>
      </w:r>
      <w:hyperlink r:id="Re891ba4f5b6e4d9f">
        <w:r w:rsidRPr="2DA65096" w:rsidR="2180A97A">
          <w:rPr>
            <w:rStyle w:val="Hyperlink"/>
            <w:rFonts w:ascii="Open Sans" w:hAnsi="Open Sans" w:eastAsia="Open Sans" w:cs="Open Sans"/>
            <w:b w:val="0"/>
            <w:bCs w:val="0"/>
            <w:sz w:val="22"/>
            <w:szCs w:val="22"/>
          </w:rPr>
          <w:t>Fall 2022 Campaign Resources</w:t>
        </w:r>
      </w:hyperlink>
      <w:r w:rsidRPr="2DA65096" w:rsidR="2180A97A">
        <w:rPr>
          <w:rFonts w:ascii="Open Sans" w:hAnsi="Open Sans" w:eastAsia="Open Sans" w:cs="Open Sans"/>
          <w:b w:val="0"/>
          <w:bCs w:val="0"/>
          <w:sz w:val="22"/>
          <w:szCs w:val="22"/>
        </w:rPr>
        <w:t xml:space="preserve"> page.</w:t>
      </w:r>
    </w:p>
    <w:sectPr w:rsidRPr="00A32857" w:rsidR="00364DAB" w:rsidSect="004E7B5D">
      <w:headerReference w:type="default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C95" w:rsidP="00E5738D" w:rsidRDefault="00E85C95" w14:paraId="19E8B066" w14:textId="77777777">
      <w:r>
        <w:separator/>
      </w:r>
    </w:p>
  </w:endnote>
  <w:endnote w:type="continuationSeparator" w:id="0">
    <w:p w:rsidR="00E85C95" w:rsidP="00E5738D" w:rsidRDefault="00E85C95" w14:paraId="0D786D88" w14:textId="77777777">
      <w:r>
        <w:continuationSeparator/>
      </w:r>
    </w:p>
  </w:endnote>
  <w:endnote w:type="continuationNotice" w:id="1">
    <w:p w:rsidR="00E85C95" w:rsidRDefault="00E85C95" w14:paraId="2C76DCB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314A" w:rsidR="008B544A" w:rsidP="00E5738D" w:rsidRDefault="008B544A" w14:paraId="5D39F6C0" w14:textId="46546899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r w:rsidRPr="0024314A" w:rsidR="0098537B">
      <w:rPr>
        <w:rFonts w:ascii="Open Sans" w:hAnsi="Open Sans" w:cs="Open Sans"/>
        <w:color w:val="58585B"/>
        <w:sz w:val="18"/>
        <w:szCs w:val="18"/>
      </w:rPr>
      <w:t>1200 | Washington</w:t>
    </w:r>
    <w:r w:rsidRPr="0024314A">
      <w:rPr>
        <w:rFonts w:ascii="Open Sans" w:hAnsi="Open Sans" w:cs="Open Sans"/>
        <w:color w:val="58585B"/>
        <w:sz w:val="18"/>
        <w:szCs w:val="18"/>
      </w:rPr>
      <w:t>, DC 20005</w:t>
    </w:r>
  </w:p>
  <w:p w:rsidRPr="0024314A" w:rsidR="008B544A" w:rsidP="00E5738D" w:rsidRDefault="008B544A" w14:paraId="13BC1857" w14:textId="2432B829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r w:rsidRPr="0024314A" w:rsidR="0098537B">
      <w:rPr>
        <w:rFonts w:ascii="Open Sans" w:hAnsi="Open Sans" w:cs="Open Sans"/>
        <w:color w:val="58585B"/>
        <w:sz w:val="18"/>
        <w:szCs w:val="18"/>
      </w:rPr>
      <w:t>4800 | www.results.org | @</w:t>
    </w:r>
    <w:r w:rsidRPr="0024314A">
      <w:rPr>
        <w:rFonts w:ascii="Open Sans" w:hAnsi="Open Sans" w:cs="Open Sans"/>
        <w:color w:val="58585B"/>
        <w:sz w:val="18"/>
        <w:szCs w:val="18"/>
      </w:rPr>
      <w:t>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314A" w:rsidR="008B544A" w:rsidP="00527124" w:rsidRDefault="008B544A" w14:paraId="0E9C7323" w14:textId="4A3B240A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</w:t>
    </w:r>
    <w:r w:rsidRPr="0024314A" w:rsidR="0098537B">
      <w:rPr>
        <w:rFonts w:ascii="Open Sans" w:hAnsi="Open Sans" w:cs="Open Sans"/>
        <w:color w:val="58585B"/>
        <w:sz w:val="18"/>
        <w:szCs w:val="18"/>
      </w:rPr>
      <w:t>1200 | Washington</w:t>
    </w:r>
    <w:r w:rsidRPr="0024314A">
      <w:rPr>
        <w:rFonts w:ascii="Open Sans" w:hAnsi="Open Sans" w:cs="Open Sans"/>
        <w:color w:val="58585B"/>
        <w:sz w:val="18"/>
        <w:szCs w:val="18"/>
      </w:rPr>
      <w:t>, DC 20005</w:t>
    </w:r>
  </w:p>
  <w:p w:rsidRPr="0024314A" w:rsidR="008B544A" w:rsidP="00527124" w:rsidRDefault="008B544A" w14:paraId="22F9B958" w14:textId="33CDDC67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</w:t>
    </w:r>
    <w:r w:rsidRPr="0024314A" w:rsidR="0098537B">
      <w:rPr>
        <w:rFonts w:ascii="Open Sans" w:hAnsi="Open Sans" w:cs="Open Sans"/>
        <w:color w:val="58585B"/>
        <w:sz w:val="18"/>
        <w:szCs w:val="18"/>
      </w:rPr>
      <w:t>4800 | www.results.org | @</w:t>
    </w:r>
    <w:r w:rsidRPr="0024314A">
      <w:rPr>
        <w:rFonts w:ascii="Open Sans" w:hAnsi="Open Sans" w:cs="Open Sans"/>
        <w:color w:val="58585B"/>
        <w:sz w:val="18"/>
        <w:szCs w:val="18"/>
      </w:rPr>
      <w:t>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C95" w:rsidP="00E5738D" w:rsidRDefault="00E85C95" w14:paraId="12FB82CF" w14:textId="77777777">
      <w:r>
        <w:separator/>
      </w:r>
    </w:p>
  </w:footnote>
  <w:footnote w:type="continuationSeparator" w:id="0">
    <w:p w:rsidR="00E85C95" w:rsidP="00E5738D" w:rsidRDefault="00E85C95" w14:paraId="0E49CBD0" w14:textId="77777777">
      <w:r>
        <w:continuationSeparator/>
      </w:r>
    </w:p>
  </w:footnote>
  <w:footnote w:type="continuationNotice" w:id="1">
    <w:p w:rsidR="00E85C95" w:rsidRDefault="00E85C95" w14:paraId="25B6ADF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D07FCB" w:rsidR="00CB491B" w:rsidP="00CB491B" w:rsidRDefault="00CB491B" w14:paraId="1FE9151E" w14:textId="41016C39">
    <w:pPr>
      <w:pStyle w:val="Header"/>
      <w:rPr>
        <w:rFonts w:ascii="Open Sans" w:hAnsi="Open Sans" w:cs="Open Sans"/>
        <w:sz w:val="22"/>
        <w:szCs w:val="22"/>
      </w:rPr>
    </w:pPr>
    <w:r w:rsidRPr="00D07FCB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4E5C781C" wp14:editId="224A567B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Red dialogue balloon with white lowercase letters spelling &quot;RESULTS&quot; in th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d dialogue balloon with white lowercase letters spelling &quot;RESULTS&quot; in the cente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399">
      <w:rPr>
        <w:rFonts w:ascii="Open Sans" w:hAnsi="Open Sans" w:cs="Open Sans"/>
        <w:noProof/>
        <w:color w:val="000000" w:themeColor="text1"/>
        <w:sz w:val="22"/>
        <w:szCs w:val="22"/>
      </w:rPr>
      <w:t>August</w:t>
    </w:r>
    <w:r w:rsidR="004F1A27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proofErr w:type="gramStart"/>
    <w:r w:rsidR="004F1A27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D07FCB">
      <w:rPr>
        <w:rFonts w:ascii="Open Sans" w:hAnsi="Open Sans" w:cs="Open Sans"/>
        <w:sz w:val="22"/>
        <w:szCs w:val="22"/>
      </w:rPr>
      <w:t xml:space="preserve">  |</w:t>
    </w:r>
    <w:proofErr w:type="gramEnd"/>
    <w:r w:rsidRPr="00D07FCB">
      <w:rPr>
        <w:rFonts w:ascii="Open Sans" w:hAnsi="Open Sans" w:cs="Open Sans"/>
        <w:sz w:val="22"/>
        <w:szCs w:val="22"/>
      </w:rPr>
      <w:t xml:space="preserve">  Global Poverty</w:t>
    </w:r>
  </w:p>
  <w:p w:rsidRPr="00CB491B" w:rsidR="00CB491B" w:rsidP="00C76028" w:rsidRDefault="00CB491B" w14:paraId="35D62821" w14:textId="0FCCC13F">
    <w:pPr>
      <w:pStyle w:val="Header"/>
      <w:spacing w:after="36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D07FCB" w:rsidR="008B544A" w:rsidP="00DC0A67" w:rsidRDefault="008B544A" w14:paraId="3B83A1FA" w14:textId="1A7BC399">
    <w:pPr>
      <w:pStyle w:val="Header"/>
      <w:rPr>
        <w:rFonts w:ascii="Open Sans" w:hAnsi="Open Sans" w:cs="Open Sans"/>
        <w:sz w:val="22"/>
        <w:szCs w:val="22"/>
      </w:rPr>
    </w:pPr>
    <w:r w:rsidRPr="00625095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13B7C1F7" wp14:editId="7C46958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3" name="Picture 3" descr="Red dialogue balloon with white lowercase letters spelling &quot;RESULTS&quot; in th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d dialogue balloon with white lowercase letters spelling &quot;RESULTS&quot; in the cente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FCB" w:rsidR="2DA65096">
      <w:rPr>
        <w:rFonts w:ascii="Open Sans" w:hAnsi="Open Sans" w:cs="Open Sans"/>
        <w:noProof/>
        <w:color w:val="000000" w:themeColor="text1"/>
        <w:sz w:val="22"/>
        <w:szCs w:val="22"/>
      </w:rPr>
      <w:t>September 2</w:t>
    </w:r>
    <w:r w:rsidRPr="00D07FCB" w:rsidR="2DA65096">
      <w:rPr>
        <w:rFonts w:ascii="Open Sans" w:hAnsi="Open Sans" w:cs="Open Sans"/>
        <w:noProof/>
        <w:color w:val="000000" w:themeColor="text1"/>
        <w:sz w:val="22"/>
        <w:szCs w:val="22"/>
      </w:rPr>
      <w:t>022</w:t>
    </w:r>
    <w:r w:rsidRPr="00D07FCB" w:rsidR="2DA65096">
      <w:rPr>
        <w:rFonts w:ascii="Open Sans" w:hAnsi="Open Sans" w:cs="Open Sans"/>
        <w:sz w:val="22"/>
        <w:szCs w:val="22"/>
      </w:rPr>
      <w:t xml:space="preserve"> | Global</w:t>
    </w:r>
    <w:r w:rsidRPr="00D07FCB" w:rsidR="2DA65096">
      <w:rPr>
        <w:rFonts w:ascii="Open Sans" w:hAnsi="Open Sans" w:cs="Open Sans"/>
        <w:sz w:val="22"/>
        <w:szCs w:val="22"/>
      </w:rPr>
      <w:t xml:space="preserve"> Povert</w:t>
    </w:r>
    <w:r w:rsidRPr="00D07FCB" w:rsidR="2DA65096">
      <w:rPr>
        <w:rFonts w:ascii="Open Sans" w:hAnsi="Open Sans" w:cs="Open Sans"/>
        <w:sz w:val="22"/>
        <w:szCs w:val="22"/>
      </w:rPr>
      <w:t>y</w:t>
    </w:r>
  </w:p>
  <w:p w:rsidRPr="00103BF3" w:rsidR="008B544A" w:rsidP="003C61A2" w:rsidRDefault="003479F6" w14:paraId="44826EB5" w14:textId="723BCD1E">
    <w:pPr>
      <w:pStyle w:val="Header"/>
      <w:spacing w:after="12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004BmtB" int2:invalidationBookmarkName="" int2:hashCode="LNdIS8GxX8z/gi" int2:id="c50YPAPW">
      <int2:state int2:type="LegacyProofing" int2:value="Rejected"/>
    </int2:bookmark>
    <int2:bookmark int2:bookmarkName="_Int_GHzbWYlS" int2:invalidationBookmarkName="" int2:hashCode="Hl7AA7SkXgmZVG" int2:id="aAG58mId">
      <int2:state int2:type="AugLoop_Text_Critique" int2:value="Rejected"/>
    </int2:bookmark>
    <int2:bookmark int2:bookmarkName="_Int_3o8N8wm3" int2:invalidationBookmarkName="" int2:hashCode="LZoFyXkal+C7LZ" int2:id="4hDrUPHW">
      <int2:state int2:type="AugLoop_Text_Critique" int2:value="Rejected"/>
    </int2:bookmark>
    <int2:bookmark int2:bookmarkName="_Int_odxfpttU" int2:invalidationBookmarkName="" int2:hashCode="8axyUcKGf5LmHc" int2:id="CPTvfoUZ"/>
    <int2:bookmark int2:bookmarkName="_Int_3bBpDh3h" int2:invalidationBookmarkName="" int2:hashCode="TAh13nXTnJLgOf" int2:id="VAyxk5NA">
      <int2:state int2:type="AugLoop_Text_Critique" int2:value="Rejected"/>
    </int2:bookmark>
    <int2:bookmark int2:bookmarkName="_Int_OpWOog4I" int2:invalidationBookmarkName="" int2:hashCode="TAh13nXTnJLgOf" int2:id="sGfMeKtb"/>
    <int2:bookmark int2:bookmarkName="_Int_UNUf2Sea" int2:invalidationBookmarkName="" int2:hashCode="uTU7u7//VNgdiM" int2:id="g5QryqS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88A"/>
    <w:multiLevelType w:val="hybridMultilevel"/>
    <w:tmpl w:val="9A7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2E1F04"/>
    <w:multiLevelType w:val="multilevel"/>
    <w:tmpl w:val="4C549A8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18B0421"/>
    <w:multiLevelType w:val="hybridMultilevel"/>
    <w:tmpl w:val="24D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DC2774"/>
    <w:multiLevelType w:val="hybridMultilevel"/>
    <w:tmpl w:val="6ED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DC7373"/>
    <w:multiLevelType w:val="hybridMultilevel"/>
    <w:tmpl w:val="98A6BC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9425348">
    <w:abstractNumId w:val="0"/>
  </w:num>
  <w:num w:numId="2" w16cid:durableId="1364400952">
    <w:abstractNumId w:val="2"/>
  </w:num>
  <w:num w:numId="3" w16cid:durableId="613557496">
    <w:abstractNumId w:val="3"/>
  </w:num>
  <w:num w:numId="4" w16cid:durableId="404883875">
    <w:abstractNumId w:val="1"/>
  </w:num>
  <w:num w:numId="5" w16cid:durableId="13279722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E82"/>
    <w:rsid w:val="0000190F"/>
    <w:rsid w:val="0000206F"/>
    <w:rsid w:val="00004337"/>
    <w:rsid w:val="000070A0"/>
    <w:rsid w:val="00011426"/>
    <w:rsid w:val="000134C0"/>
    <w:rsid w:val="0001443D"/>
    <w:rsid w:val="00014AD8"/>
    <w:rsid w:val="0001531A"/>
    <w:rsid w:val="00020E7F"/>
    <w:rsid w:val="000370BB"/>
    <w:rsid w:val="00037253"/>
    <w:rsid w:val="000376E9"/>
    <w:rsid w:val="000417B3"/>
    <w:rsid w:val="00041829"/>
    <w:rsid w:val="000443F3"/>
    <w:rsid w:val="000533E3"/>
    <w:rsid w:val="00053E44"/>
    <w:rsid w:val="0005618B"/>
    <w:rsid w:val="00056562"/>
    <w:rsid w:val="000620BE"/>
    <w:rsid w:val="0007080F"/>
    <w:rsid w:val="00071AE0"/>
    <w:rsid w:val="00072504"/>
    <w:rsid w:val="00072EF9"/>
    <w:rsid w:val="000732CC"/>
    <w:rsid w:val="00073FB7"/>
    <w:rsid w:val="0007622F"/>
    <w:rsid w:val="00083FC5"/>
    <w:rsid w:val="00085856"/>
    <w:rsid w:val="00085B1C"/>
    <w:rsid w:val="00093815"/>
    <w:rsid w:val="00096A56"/>
    <w:rsid w:val="000A04EE"/>
    <w:rsid w:val="000A57F7"/>
    <w:rsid w:val="000A5B27"/>
    <w:rsid w:val="000A7B80"/>
    <w:rsid w:val="000B4630"/>
    <w:rsid w:val="000B4CE0"/>
    <w:rsid w:val="000B4E54"/>
    <w:rsid w:val="000B5480"/>
    <w:rsid w:val="000B54F9"/>
    <w:rsid w:val="000C05A1"/>
    <w:rsid w:val="000C0824"/>
    <w:rsid w:val="000C3209"/>
    <w:rsid w:val="000C3716"/>
    <w:rsid w:val="000C3A3F"/>
    <w:rsid w:val="000C4C1A"/>
    <w:rsid w:val="000C6D60"/>
    <w:rsid w:val="000D0BBE"/>
    <w:rsid w:val="000D1B18"/>
    <w:rsid w:val="000D29A2"/>
    <w:rsid w:val="000D760E"/>
    <w:rsid w:val="000E154C"/>
    <w:rsid w:val="000E1A96"/>
    <w:rsid w:val="000E3CD0"/>
    <w:rsid w:val="000F2925"/>
    <w:rsid w:val="000F3B11"/>
    <w:rsid w:val="000F53D1"/>
    <w:rsid w:val="000F571D"/>
    <w:rsid w:val="000F5BEA"/>
    <w:rsid w:val="000F6D2E"/>
    <w:rsid w:val="000F7D41"/>
    <w:rsid w:val="001011BA"/>
    <w:rsid w:val="00102D28"/>
    <w:rsid w:val="00103BF3"/>
    <w:rsid w:val="00112515"/>
    <w:rsid w:val="00112D91"/>
    <w:rsid w:val="001140EC"/>
    <w:rsid w:val="001141B4"/>
    <w:rsid w:val="00114F57"/>
    <w:rsid w:val="00115F38"/>
    <w:rsid w:val="00115FE5"/>
    <w:rsid w:val="00117E30"/>
    <w:rsid w:val="00121E92"/>
    <w:rsid w:val="00130945"/>
    <w:rsid w:val="001309A6"/>
    <w:rsid w:val="00133DF4"/>
    <w:rsid w:val="0013410B"/>
    <w:rsid w:val="0013441F"/>
    <w:rsid w:val="00135683"/>
    <w:rsid w:val="001405D8"/>
    <w:rsid w:val="00143746"/>
    <w:rsid w:val="001437C9"/>
    <w:rsid w:val="0014685E"/>
    <w:rsid w:val="00155054"/>
    <w:rsid w:val="001605D9"/>
    <w:rsid w:val="0016067B"/>
    <w:rsid w:val="001615DD"/>
    <w:rsid w:val="001642EA"/>
    <w:rsid w:val="00167947"/>
    <w:rsid w:val="00174A9F"/>
    <w:rsid w:val="00175FD1"/>
    <w:rsid w:val="001866E7"/>
    <w:rsid w:val="00187412"/>
    <w:rsid w:val="00187866"/>
    <w:rsid w:val="00190BFD"/>
    <w:rsid w:val="00192189"/>
    <w:rsid w:val="001922A9"/>
    <w:rsid w:val="001932B0"/>
    <w:rsid w:val="001932FB"/>
    <w:rsid w:val="00193C53"/>
    <w:rsid w:val="001A0B31"/>
    <w:rsid w:val="001A60DD"/>
    <w:rsid w:val="001A676C"/>
    <w:rsid w:val="001B5C16"/>
    <w:rsid w:val="001B62E1"/>
    <w:rsid w:val="001B740B"/>
    <w:rsid w:val="001B7A54"/>
    <w:rsid w:val="001C0AF7"/>
    <w:rsid w:val="001C374C"/>
    <w:rsid w:val="001C51AA"/>
    <w:rsid w:val="001C61DD"/>
    <w:rsid w:val="001C6395"/>
    <w:rsid w:val="001C7868"/>
    <w:rsid w:val="001D26AE"/>
    <w:rsid w:val="001D3B36"/>
    <w:rsid w:val="001D6B91"/>
    <w:rsid w:val="001E3984"/>
    <w:rsid w:val="001E6A9D"/>
    <w:rsid w:val="001F0B49"/>
    <w:rsid w:val="001F1A87"/>
    <w:rsid w:val="002001E2"/>
    <w:rsid w:val="00200412"/>
    <w:rsid w:val="00202800"/>
    <w:rsid w:val="00204726"/>
    <w:rsid w:val="0020651D"/>
    <w:rsid w:val="00207A17"/>
    <w:rsid w:val="00212EEA"/>
    <w:rsid w:val="0021432D"/>
    <w:rsid w:val="00214E0D"/>
    <w:rsid w:val="00215754"/>
    <w:rsid w:val="00217448"/>
    <w:rsid w:val="00220FE6"/>
    <w:rsid w:val="00223FF9"/>
    <w:rsid w:val="00230C56"/>
    <w:rsid w:val="002311A4"/>
    <w:rsid w:val="00231212"/>
    <w:rsid w:val="00232B3A"/>
    <w:rsid w:val="00234B94"/>
    <w:rsid w:val="00234DC9"/>
    <w:rsid w:val="00240E2B"/>
    <w:rsid w:val="00241B71"/>
    <w:rsid w:val="00241CB2"/>
    <w:rsid w:val="00242AB0"/>
    <w:rsid w:val="0024314A"/>
    <w:rsid w:val="00252FD7"/>
    <w:rsid w:val="00253191"/>
    <w:rsid w:val="00253E6C"/>
    <w:rsid w:val="00254AAD"/>
    <w:rsid w:val="00256974"/>
    <w:rsid w:val="00261652"/>
    <w:rsid w:val="00263020"/>
    <w:rsid w:val="00265F13"/>
    <w:rsid w:val="002729DD"/>
    <w:rsid w:val="00273072"/>
    <w:rsid w:val="00274E76"/>
    <w:rsid w:val="00277F01"/>
    <w:rsid w:val="002815DD"/>
    <w:rsid w:val="002868E8"/>
    <w:rsid w:val="002906FD"/>
    <w:rsid w:val="00292CF1"/>
    <w:rsid w:val="002A03A1"/>
    <w:rsid w:val="002A189A"/>
    <w:rsid w:val="002A669C"/>
    <w:rsid w:val="002A6F2D"/>
    <w:rsid w:val="002A7029"/>
    <w:rsid w:val="002A716C"/>
    <w:rsid w:val="002ABE29"/>
    <w:rsid w:val="002B0BC6"/>
    <w:rsid w:val="002B22B8"/>
    <w:rsid w:val="002B46F0"/>
    <w:rsid w:val="002B5DCF"/>
    <w:rsid w:val="002B783A"/>
    <w:rsid w:val="002C1BF1"/>
    <w:rsid w:val="002C3A22"/>
    <w:rsid w:val="002C42CF"/>
    <w:rsid w:val="002C4D3C"/>
    <w:rsid w:val="002C6E2D"/>
    <w:rsid w:val="002D04F4"/>
    <w:rsid w:val="002E3633"/>
    <w:rsid w:val="002E612B"/>
    <w:rsid w:val="002E76FD"/>
    <w:rsid w:val="002F0CDB"/>
    <w:rsid w:val="002F1ACF"/>
    <w:rsid w:val="002F2202"/>
    <w:rsid w:val="002F3979"/>
    <w:rsid w:val="002F607B"/>
    <w:rsid w:val="002F66F3"/>
    <w:rsid w:val="0030116E"/>
    <w:rsid w:val="00302192"/>
    <w:rsid w:val="00302C8F"/>
    <w:rsid w:val="00303D44"/>
    <w:rsid w:val="00312C6E"/>
    <w:rsid w:val="0031667D"/>
    <w:rsid w:val="00324A04"/>
    <w:rsid w:val="0033289E"/>
    <w:rsid w:val="00334224"/>
    <w:rsid w:val="00341372"/>
    <w:rsid w:val="003460BA"/>
    <w:rsid w:val="003479F6"/>
    <w:rsid w:val="00350B64"/>
    <w:rsid w:val="00352DB9"/>
    <w:rsid w:val="0035410D"/>
    <w:rsid w:val="003545FF"/>
    <w:rsid w:val="0035719A"/>
    <w:rsid w:val="00360751"/>
    <w:rsid w:val="00364DAB"/>
    <w:rsid w:val="00365A3A"/>
    <w:rsid w:val="0037143F"/>
    <w:rsid w:val="00373809"/>
    <w:rsid w:val="00373EAE"/>
    <w:rsid w:val="00380BF6"/>
    <w:rsid w:val="003841DD"/>
    <w:rsid w:val="003860C9"/>
    <w:rsid w:val="00390351"/>
    <w:rsid w:val="003910F6"/>
    <w:rsid w:val="0039212A"/>
    <w:rsid w:val="003924DD"/>
    <w:rsid w:val="00394031"/>
    <w:rsid w:val="003A1829"/>
    <w:rsid w:val="003A1934"/>
    <w:rsid w:val="003A2A32"/>
    <w:rsid w:val="003A3B99"/>
    <w:rsid w:val="003A6983"/>
    <w:rsid w:val="003B106C"/>
    <w:rsid w:val="003B4D05"/>
    <w:rsid w:val="003B5FCA"/>
    <w:rsid w:val="003C1253"/>
    <w:rsid w:val="003C2C44"/>
    <w:rsid w:val="003C493D"/>
    <w:rsid w:val="003C4986"/>
    <w:rsid w:val="003C4B20"/>
    <w:rsid w:val="003C61A2"/>
    <w:rsid w:val="003C6A8B"/>
    <w:rsid w:val="003D054A"/>
    <w:rsid w:val="003D2C7A"/>
    <w:rsid w:val="003D2CEF"/>
    <w:rsid w:val="003D577A"/>
    <w:rsid w:val="003D57FF"/>
    <w:rsid w:val="003E14A5"/>
    <w:rsid w:val="003E25BF"/>
    <w:rsid w:val="003E4111"/>
    <w:rsid w:val="003E4D46"/>
    <w:rsid w:val="003F49CB"/>
    <w:rsid w:val="003F53AA"/>
    <w:rsid w:val="003F5795"/>
    <w:rsid w:val="003F5FA0"/>
    <w:rsid w:val="003F6A3E"/>
    <w:rsid w:val="00406326"/>
    <w:rsid w:val="00411D9B"/>
    <w:rsid w:val="00413CFC"/>
    <w:rsid w:val="00416D63"/>
    <w:rsid w:val="00416EFA"/>
    <w:rsid w:val="00423399"/>
    <w:rsid w:val="00426376"/>
    <w:rsid w:val="00427C45"/>
    <w:rsid w:val="00430795"/>
    <w:rsid w:val="0043119D"/>
    <w:rsid w:val="0043285F"/>
    <w:rsid w:val="00433BD0"/>
    <w:rsid w:val="00435711"/>
    <w:rsid w:val="004365EB"/>
    <w:rsid w:val="00451139"/>
    <w:rsid w:val="00454107"/>
    <w:rsid w:val="00454358"/>
    <w:rsid w:val="00454E57"/>
    <w:rsid w:val="00456F39"/>
    <w:rsid w:val="0046169B"/>
    <w:rsid w:val="00463A4D"/>
    <w:rsid w:val="004641CA"/>
    <w:rsid w:val="0047147B"/>
    <w:rsid w:val="00471A39"/>
    <w:rsid w:val="00471FFE"/>
    <w:rsid w:val="00474C94"/>
    <w:rsid w:val="00477A6D"/>
    <w:rsid w:val="00484EB1"/>
    <w:rsid w:val="0048631D"/>
    <w:rsid w:val="00487E83"/>
    <w:rsid w:val="004979F4"/>
    <w:rsid w:val="004A021C"/>
    <w:rsid w:val="004A12D6"/>
    <w:rsid w:val="004A19F1"/>
    <w:rsid w:val="004A66C0"/>
    <w:rsid w:val="004A70AF"/>
    <w:rsid w:val="004A76EA"/>
    <w:rsid w:val="004B029C"/>
    <w:rsid w:val="004B0A74"/>
    <w:rsid w:val="004B5767"/>
    <w:rsid w:val="004C0159"/>
    <w:rsid w:val="004C1B41"/>
    <w:rsid w:val="004C2F17"/>
    <w:rsid w:val="004C5EAD"/>
    <w:rsid w:val="004C79ED"/>
    <w:rsid w:val="004D2D31"/>
    <w:rsid w:val="004D3575"/>
    <w:rsid w:val="004D4077"/>
    <w:rsid w:val="004D4EAB"/>
    <w:rsid w:val="004D5B6F"/>
    <w:rsid w:val="004E0D86"/>
    <w:rsid w:val="004E7B5D"/>
    <w:rsid w:val="004E7C4F"/>
    <w:rsid w:val="004E7DD4"/>
    <w:rsid w:val="004F1A27"/>
    <w:rsid w:val="004F473A"/>
    <w:rsid w:val="004F6D3B"/>
    <w:rsid w:val="004F7D45"/>
    <w:rsid w:val="00501451"/>
    <w:rsid w:val="00503C63"/>
    <w:rsid w:val="00503EDC"/>
    <w:rsid w:val="00505AE1"/>
    <w:rsid w:val="00512624"/>
    <w:rsid w:val="005167E5"/>
    <w:rsid w:val="0051A021"/>
    <w:rsid w:val="005206E2"/>
    <w:rsid w:val="0052082C"/>
    <w:rsid w:val="00520D78"/>
    <w:rsid w:val="005229AD"/>
    <w:rsid w:val="00522DF0"/>
    <w:rsid w:val="00523025"/>
    <w:rsid w:val="0052656C"/>
    <w:rsid w:val="005267E3"/>
    <w:rsid w:val="00527124"/>
    <w:rsid w:val="005306F6"/>
    <w:rsid w:val="00530747"/>
    <w:rsid w:val="005317D3"/>
    <w:rsid w:val="00533101"/>
    <w:rsid w:val="0053325F"/>
    <w:rsid w:val="00534D64"/>
    <w:rsid w:val="0053622E"/>
    <w:rsid w:val="005370EE"/>
    <w:rsid w:val="00537C7D"/>
    <w:rsid w:val="00537E90"/>
    <w:rsid w:val="005405DA"/>
    <w:rsid w:val="0054101E"/>
    <w:rsid w:val="00552694"/>
    <w:rsid w:val="00554982"/>
    <w:rsid w:val="005577E3"/>
    <w:rsid w:val="00557D73"/>
    <w:rsid w:val="00557E29"/>
    <w:rsid w:val="00560589"/>
    <w:rsid w:val="00562E83"/>
    <w:rsid w:val="00564D4D"/>
    <w:rsid w:val="005703DE"/>
    <w:rsid w:val="0057215C"/>
    <w:rsid w:val="00573CAF"/>
    <w:rsid w:val="00583CA5"/>
    <w:rsid w:val="0058772C"/>
    <w:rsid w:val="005915B9"/>
    <w:rsid w:val="00597110"/>
    <w:rsid w:val="005A13C3"/>
    <w:rsid w:val="005A32A9"/>
    <w:rsid w:val="005A5045"/>
    <w:rsid w:val="005A6657"/>
    <w:rsid w:val="005B0982"/>
    <w:rsid w:val="005B5534"/>
    <w:rsid w:val="005B5F77"/>
    <w:rsid w:val="005B6FB3"/>
    <w:rsid w:val="005C2178"/>
    <w:rsid w:val="005C66DB"/>
    <w:rsid w:val="005D7479"/>
    <w:rsid w:val="005D7884"/>
    <w:rsid w:val="005E4A16"/>
    <w:rsid w:val="005E54D6"/>
    <w:rsid w:val="005E5BB5"/>
    <w:rsid w:val="005F6F3C"/>
    <w:rsid w:val="005F7D33"/>
    <w:rsid w:val="00600E7A"/>
    <w:rsid w:val="00601B0E"/>
    <w:rsid w:val="00601F83"/>
    <w:rsid w:val="0060405E"/>
    <w:rsid w:val="006059AA"/>
    <w:rsid w:val="0060617F"/>
    <w:rsid w:val="00606ABA"/>
    <w:rsid w:val="00606B64"/>
    <w:rsid w:val="00610F16"/>
    <w:rsid w:val="00612B3E"/>
    <w:rsid w:val="00612B44"/>
    <w:rsid w:val="00614156"/>
    <w:rsid w:val="00614782"/>
    <w:rsid w:val="00614AF5"/>
    <w:rsid w:val="006232C4"/>
    <w:rsid w:val="0062389C"/>
    <w:rsid w:val="00625095"/>
    <w:rsid w:val="006260E9"/>
    <w:rsid w:val="00635054"/>
    <w:rsid w:val="00635568"/>
    <w:rsid w:val="006363AD"/>
    <w:rsid w:val="0063681E"/>
    <w:rsid w:val="00646328"/>
    <w:rsid w:val="00650AE7"/>
    <w:rsid w:val="00650F4B"/>
    <w:rsid w:val="006525B8"/>
    <w:rsid w:val="00653FFE"/>
    <w:rsid w:val="006576AC"/>
    <w:rsid w:val="006600C9"/>
    <w:rsid w:val="0066173C"/>
    <w:rsid w:val="00661AC0"/>
    <w:rsid w:val="00661BD4"/>
    <w:rsid w:val="006659E1"/>
    <w:rsid w:val="00670ACA"/>
    <w:rsid w:val="00671BFC"/>
    <w:rsid w:val="00671ECF"/>
    <w:rsid w:val="00674A05"/>
    <w:rsid w:val="00680EF6"/>
    <w:rsid w:val="0068166B"/>
    <w:rsid w:val="00686F4C"/>
    <w:rsid w:val="00692710"/>
    <w:rsid w:val="00697654"/>
    <w:rsid w:val="006A2D91"/>
    <w:rsid w:val="006A42C1"/>
    <w:rsid w:val="006A4A63"/>
    <w:rsid w:val="006A51E1"/>
    <w:rsid w:val="006A57AA"/>
    <w:rsid w:val="006A5B35"/>
    <w:rsid w:val="006A75AE"/>
    <w:rsid w:val="006B7CA3"/>
    <w:rsid w:val="006C3C50"/>
    <w:rsid w:val="006C41DF"/>
    <w:rsid w:val="006C5A16"/>
    <w:rsid w:val="006C7A6A"/>
    <w:rsid w:val="006D0D0F"/>
    <w:rsid w:val="006D0D5A"/>
    <w:rsid w:val="006D2C53"/>
    <w:rsid w:val="006D3044"/>
    <w:rsid w:val="006D4563"/>
    <w:rsid w:val="006D616B"/>
    <w:rsid w:val="006D735A"/>
    <w:rsid w:val="006E029E"/>
    <w:rsid w:val="006E0812"/>
    <w:rsid w:val="006E2EEF"/>
    <w:rsid w:val="006E4A81"/>
    <w:rsid w:val="006E6534"/>
    <w:rsid w:val="006E6D3D"/>
    <w:rsid w:val="006E74B4"/>
    <w:rsid w:val="006F27A2"/>
    <w:rsid w:val="006F72EA"/>
    <w:rsid w:val="007009D6"/>
    <w:rsid w:val="00702D5B"/>
    <w:rsid w:val="00703F41"/>
    <w:rsid w:val="007106FD"/>
    <w:rsid w:val="00711E55"/>
    <w:rsid w:val="00711EF3"/>
    <w:rsid w:val="00712C3C"/>
    <w:rsid w:val="0071304C"/>
    <w:rsid w:val="00713CD4"/>
    <w:rsid w:val="007160DC"/>
    <w:rsid w:val="00722D62"/>
    <w:rsid w:val="00723232"/>
    <w:rsid w:val="0072356B"/>
    <w:rsid w:val="00723BA3"/>
    <w:rsid w:val="00730328"/>
    <w:rsid w:val="00731A65"/>
    <w:rsid w:val="007341F6"/>
    <w:rsid w:val="0073573F"/>
    <w:rsid w:val="00736C42"/>
    <w:rsid w:val="00736EAB"/>
    <w:rsid w:val="00737309"/>
    <w:rsid w:val="00740AA1"/>
    <w:rsid w:val="0074450F"/>
    <w:rsid w:val="00747A03"/>
    <w:rsid w:val="0075111E"/>
    <w:rsid w:val="0075142F"/>
    <w:rsid w:val="007537D5"/>
    <w:rsid w:val="00753D5A"/>
    <w:rsid w:val="0076155E"/>
    <w:rsid w:val="00764D1E"/>
    <w:rsid w:val="007655A5"/>
    <w:rsid w:val="00770181"/>
    <w:rsid w:val="00770D3B"/>
    <w:rsid w:val="0077124B"/>
    <w:rsid w:val="00772083"/>
    <w:rsid w:val="00774753"/>
    <w:rsid w:val="007761D6"/>
    <w:rsid w:val="007769D7"/>
    <w:rsid w:val="0077706E"/>
    <w:rsid w:val="00780F9F"/>
    <w:rsid w:val="0079066D"/>
    <w:rsid w:val="00792B4C"/>
    <w:rsid w:val="00793EE5"/>
    <w:rsid w:val="00795907"/>
    <w:rsid w:val="007A52CE"/>
    <w:rsid w:val="007A582B"/>
    <w:rsid w:val="007A5A3A"/>
    <w:rsid w:val="007B0A13"/>
    <w:rsid w:val="007B0A9E"/>
    <w:rsid w:val="007B46F7"/>
    <w:rsid w:val="007B6893"/>
    <w:rsid w:val="007B7311"/>
    <w:rsid w:val="007B7C20"/>
    <w:rsid w:val="007C1E59"/>
    <w:rsid w:val="007C4173"/>
    <w:rsid w:val="007C5BAA"/>
    <w:rsid w:val="007C746D"/>
    <w:rsid w:val="007D4CAC"/>
    <w:rsid w:val="007E1918"/>
    <w:rsid w:val="007E2623"/>
    <w:rsid w:val="007E40C4"/>
    <w:rsid w:val="007E6C75"/>
    <w:rsid w:val="007F4C21"/>
    <w:rsid w:val="00804255"/>
    <w:rsid w:val="00805E7B"/>
    <w:rsid w:val="00807997"/>
    <w:rsid w:val="00812BD1"/>
    <w:rsid w:val="00821F22"/>
    <w:rsid w:val="00822DD5"/>
    <w:rsid w:val="00824AD7"/>
    <w:rsid w:val="00825429"/>
    <w:rsid w:val="00825671"/>
    <w:rsid w:val="00826CB8"/>
    <w:rsid w:val="00830D7B"/>
    <w:rsid w:val="00834D04"/>
    <w:rsid w:val="0083705B"/>
    <w:rsid w:val="00842FE6"/>
    <w:rsid w:val="008465A8"/>
    <w:rsid w:val="00850DCF"/>
    <w:rsid w:val="00851910"/>
    <w:rsid w:val="008544DD"/>
    <w:rsid w:val="00855F5A"/>
    <w:rsid w:val="00870A43"/>
    <w:rsid w:val="0087400F"/>
    <w:rsid w:val="00877D84"/>
    <w:rsid w:val="0088241B"/>
    <w:rsid w:val="0088341D"/>
    <w:rsid w:val="00883CED"/>
    <w:rsid w:val="00884C63"/>
    <w:rsid w:val="00885C71"/>
    <w:rsid w:val="0089158F"/>
    <w:rsid w:val="00892335"/>
    <w:rsid w:val="00894D37"/>
    <w:rsid w:val="00895443"/>
    <w:rsid w:val="00896A04"/>
    <w:rsid w:val="00896F64"/>
    <w:rsid w:val="008974EF"/>
    <w:rsid w:val="00897B9C"/>
    <w:rsid w:val="008A5BD5"/>
    <w:rsid w:val="008A5CE5"/>
    <w:rsid w:val="008A6213"/>
    <w:rsid w:val="008B09D0"/>
    <w:rsid w:val="008B3372"/>
    <w:rsid w:val="008B481C"/>
    <w:rsid w:val="008B544A"/>
    <w:rsid w:val="008B60A6"/>
    <w:rsid w:val="008B65AE"/>
    <w:rsid w:val="008B708C"/>
    <w:rsid w:val="008B7510"/>
    <w:rsid w:val="008C0831"/>
    <w:rsid w:val="008C2452"/>
    <w:rsid w:val="008C2505"/>
    <w:rsid w:val="008C2DC8"/>
    <w:rsid w:val="008C3544"/>
    <w:rsid w:val="008C5F0B"/>
    <w:rsid w:val="008D022B"/>
    <w:rsid w:val="008D1E36"/>
    <w:rsid w:val="008D5852"/>
    <w:rsid w:val="008E4F5A"/>
    <w:rsid w:val="008E624C"/>
    <w:rsid w:val="008E722A"/>
    <w:rsid w:val="008F30C1"/>
    <w:rsid w:val="008F6E2E"/>
    <w:rsid w:val="0091672B"/>
    <w:rsid w:val="00921903"/>
    <w:rsid w:val="0092567F"/>
    <w:rsid w:val="00927182"/>
    <w:rsid w:val="0092751C"/>
    <w:rsid w:val="0093206E"/>
    <w:rsid w:val="00935198"/>
    <w:rsid w:val="00936261"/>
    <w:rsid w:val="0093668E"/>
    <w:rsid w:val="00941306"/>
    <w:rsid w:val="00944C9A"/>
    <w:rsid w:val="00946F0A"/>
    <w:rsid w:val="00950660"/>
    <w:rsid w:val="009516F6"/>
    <w:rsid w:val="00953B11"/>
    <w:rsid w:val="00956690"/>
    <w:rsid w:val="00956D40"/>
    <w:rsid w:val="0096369A"/>
    <w:rsid w:val="009640E4"/>
    <w:rsid w:val="009677D9"/>
    <w:rsid w:val="00973361"/>
    <w:rsid w:val="00976665"/>
    <w:rsid w:val="0097713D"/>
    <w:rsid w:val="00977ABF"/>
    <w:rsid w:val="00977C27"/>
    <w:rsid w:val="00980693"/>
    <w:rsid w:val="00980749"/>
    <w:rsid w:val="00982993"/>
    <w:rsid w:val="009833B5"/>
    <w:rsid w:val="0098537B"/>
    <w:rsid w:val="0098766B"/>
    <w:rsid w:val="0099557F"/>
    <w:rsid w:val="00996C13"/>
    <w:rsid w:val="009A1803"/>
    <w:rsid w:val="009A2792"/>
    <w:rsid w:val="009A3BFE"/>
    <w:rsid w:val="009A5645"/>
    <w:rsid w:val="009A7069"/>
    <w:rsid w:val="009B09D3"/>
    <w:rsid w:val="009B3AA5"/>
    <w:rsid w:val="009C30D3"/>
    <w:rsid w:val="009D2EE9"/>
    <w:rsid w:val="009D4497"/>
    <w:rsid w:val="009D67E0"/>
    <w:rsid w:val="009E1A1C"/>
    <w:rsid w:val="009E1B4E"/>
    <w:rsid w:val="009E2C0E"/>
    <w:rsid w:val="009E4BD7"/>
    <w:rsid w:val="009F184D"/>
    <w:rsid w:val="009F2227"/>
    <w:rsid w:val="009F29EE"/>
    <w:rsid w:val="009F3681"/>
    <w:rsid w:val="009F4108"/>
    <w:rsid w:val="009F4113"/>
    <w:rsid w:val="009F578B"/>
    <w:rsid w:val="009F6040"/>
    <w:rsid w:val="00A03435"/>
    <w:rsid w:val="00A12870"/>
    <w:rsid w:val="00A1295D"/>
    <w:rsid w:val="00A162FA"/>
    <w:rsid w:val="00A26337"/>
    <w:rsid w:val="00A315FD"/>
    <w:rsid w:val="00A321CA"/>
    <w:rsid w:val="00A32857"/>
    <w:rsid w:val="00A35EC3"/>
    <w:rsid w:val="00A41DE4"/>
    <w:rsid w:val="00A428DD"/>
    <w:rsid w:val="00A502E2"/>
    <w:rsid w:val="00A51E8C"/>
    <w:rsid w:val="00A51FF1"/>
    <w:rsid w:val="00A55646"/>
    <w:rsid w:val="00A605D2"/>
    <w:rsid w:val="00A6116A"/>
    <w:rsid w:val="00A6423B"/>
    <w:rsid w:val="00A65197"/>
    <w:rsid w:val="00A6785F"/>
    <w:rsid w:val="00A71DEA"/>
    <w:rsid w:val="00A72664"/>
    <w:rsid w:val="00A73318"/>
    <w:rsid w:val="00A755B0"/>
    <w:rsid w:val="00A76066"/>
    <w:rsid w:val="00A76996"/>
    <w:rsid w:val="00A8747A"/>
    <w:rsid w:val="00A90C7B"/>
    <w:rsid w:val="00A94911"/>
    <w:rsid w:val="00A979BD"/>
    <w:rsid w:val="00AA4CD2"/>
    <w:rsid w:val="00AA7538"/>
    <w:rsid w:val="00AB072D"/>
    <w:rsid w:val="00AB2CFC"/>
    <w:rsid w:val="00AB5241"/>
    <w:rsid w:val="00AB5EC9"/>
    <w:rsid w:val="00AB7279"/>
    <w:rsid w:val="00AC0EE3"/>
    <w:rsid w:val="00AC10CA"/>
    <w:rsid w:val="00AC2E64"/>
    <w:rsid w:val="00AC3A14"/>
    <w:rsid w:val="00AC56D5"/>
    <w:rsid w:val="00AC5B62"/>
    <w:rsid w:val="00AC5CEE"/>
    <w:rsid w:val="00AD289D"/>
    <w:rsid w:val="00AD2F79"/>
    <w:rsid w:val="00AD47BD"/>
    <w:rsid w:val="00AD4F95"/>
    <w:rsid w:val="00AD7EF2"/>
    <w:rsid w:val="00AE2081"/>
    <w:rsid w:val="00AF09A9"/>
    <w:rsid w:val="00B03E4E"/>
    <w:rsid w:val="00B0438E"/>
    <w:rsid w:val="00B05018"/>
    <w:rsid w:val="00B13A42"/>
    <w:rsid w:val="00B14A2F"/>
    <w:rsid w:val="00B15FC9"/>
    <w:rsid w:val="00B20554"/>
    <w:rsid w:val="00B21069"/>
    <w:rsid w:val="00B21F86"/>
    <w:rsid w:val="00B221B6"/>
    <w:rsid w:val="00B23E94"/>
    <w:rsid w:val="00B34469"/>
    <w:rsid w:val="00B35D61"/>
    <w:rsid w:val="00B373FA"/>
    <w:rsid w:val="00B41B4C"/>
    <w:rsid w:val="00B435E3"/>
    <w:rsid w:val="00B5057A"/>
    <w:rsid w:val="00B5100E"/>
    <w:rsid w:val="00B51FF0"/>
    <w:rsid w:val="00B56B45"/>
    <w:rsid w:val="00B612DE"/>
    <w:rsid w:val="00B61B01"/>
    <w:rsid w:val="00B65283"/>
    <w:rsid w:val="00B704A1"/>
    <w:rsid w:val="00B75311"/>
    <w:rsid w:val="00B76393"/>
    <w:rsid w:val="00B81717"/>
    <w:rsid w:val="00B87969"/>
    <w:rsid w:val="00B9113B"/>
    <w:rsid w:val="00B94441"/>
    <w:rsid w:val="00B956ED"/>
    <w:rsid w:val="00B95AC9"/>
    <w:rsid w:val="00B96A09"/>
    <w:rsid w:val="00B97DF3"/>
    <w:rsid w:val="00BA468F"/>
    <w:rsid w:val="00BA46FF"/>
    <w:rsid w:val="00BA478E"/>
    <w:rsid w:val="00BA678D"/>
    <w:rsid w:val="00BB2D64"/>
    <w:rsid w:val="00BB338B"/>
    <w:rsid w:val="00BB3C70"/>
    <w:rsid w:val="00BB5A28"/>
    <w:rsid w:val="00BB6ACD"/>
    <w:rsid w:val="00BC11A5"/>
    <w:rsid w:val="00BC1E64"/>
    <w:rsid w:val="00BC2506"/>
    <w:rsid w:val="00BC75C1"/>
    <w:rsid w:val="00BD19B1"/>
    <w:rsid w:val="00BD6339"/>
    <w:rsid w:val="00BD66EE"/>
    <w:rsid w:val="00BD6793"/>
    <w:rsid w:val="00BD7217"/>
    <w:rsid w:val="00BD7B68"/>
    <w:rsid w:val="00BE1B36"/>
    <w:rsid w:val="00BE4122"/>
    <w:rsid w:val="00BF1360"/>
    <w:rsid w:val="00BF50CD"/>
    <w:rsid w:val="00C02ED1"/>
    <w:rsid w:val="00C150BB"/>
    <w:rsid w:val="00C1784A"/>
    <w:rsid w:val="00C23D72"/>
    <w:rsid w:val="00C25478"/>
    <w:rsid w:val="00C3068B"/>
    <w:rsid w:val="00C34AFB"/>
    <w:rsid w:val="00C40DF6"/>
    <w:rsid w:val="00C46BC8"/>
    <w:rsid w:val="00C5317B"/>
    <w:rsid w:val="00C531E5"/>
    <w:rsid w:val="00C554AE"/>
    <w:rsid w:val="00C624AC"/>
    <w:rsid w:val="00C65589"/>
    <w:rsid w:val="00C66331"/>
    <w:rsid w:val="00C712D4"/>
    <w:rsid w:val="00C72F18"/>
    <w:rsid w:val="00C741A0"/>
    <w:rsid w:val="00C748E2"/>
    <w:rsid w:val="00C76028"/>
    <w:rsid w:val="00C76932"/>
    <w:rsid w:val="00C76BEC"/>
    <w:rsid w:val="00C77B3D"/>
    <w:rsid w:val="00C82CFA"/>
    <w:rsid w:val="00C83053"/>
    <w:rsid w:val="00C84863"/>
    <w:rsid w:val="00C86A0A"/>
    <w:rsid w:val="00C9236C"/>
    <w:rsid w:val="00C92E37"/>
    <w:rsid w:val="00C93CFB"/>
    <w:rsid w:val="00C95E4C"/>
    <w:rsid w:val="00C97214"/>
    <w:rsid w:val="00C99A82"/>
    <w:rsid w:val="00CA103D"/>
    <w:rsid w:val="00CA23D7"/>
    <w:rsid w:val="00CA37F0"/>
    <w:rsid w:val="00CB0935"/>
    <w:rsid w:val="00CB100B"/>
    <w:rsid w:val="00CB1AC0"/>
    <w:rsid w:val="00CB1F93"/>
    <w:rsid w:val="00CB48C3"/>
    <w:rsid w:val="00CB491B"/>
    <w:rsid w:val="00CC3BFE"/>
    <w:rsid w:val="00CC6AD2"/>
    <w:rsid w:val="00CD1791"/>
    <w:rsid w:val="00CD62A6"/>
    <w:rsid w:val="00CD6503"/>
    <w:rsid w:val="00CE0BA2"/>
    <w:rsid w:val="00CE6B57"/>
    <w:rsid w:val="00CE7B54"/>
    <w:rsid w:val="00CF092C"/>
    <w:rsid w:val="00CF0A1E"/>
    <w:rsid w:val="00CF1972"/>
    <w:rsid w:val="00CF3D77"/>
    <w:rsid w:val="00CF6722"/>
    <w:rsid w:val="00D001E9"/>
    <w:rsid w:val="00D018D7"/>
    <w:rsid w:val="00D06FD4"/>
    <w:rsid w:val="00D07FCB"/>
    <w:rsid w:val="00D1079F"/>
    <w:rsid w:val="00D15977"/>
    <w:rsid w:val="00D15FA2"/>
    <w:rsid w:val="00D17012"/>
    <w:rsid w:val="00D23747"/>
    <w:rsid w:val="00D23F8F"/>
    <w:rsid w:val="00D2521D"/>
    <w:rsid w:val="00D25E51"/>
    <w:rsid w:val="00D305FA"/>
    <w:rsid w:val="00D31736"/>
    <w:rsid w:val="00D31F0B"/>
    <w:rsid w:val="00D31F7A"/>
    <w:rsid w:val="00D348AA"/>
    <w:rsid w:val="00D35182"/>
    <w:rsid w:val="00D35F32"/>
    <w:rsid w:val="00D41D18"/>
    <w:rsid w:val="00D43DC2"/>
    <w:rsid w:val="00D4747B"/>
    <w:rsid w:val="00D51C78"/>
    <w:rsid w:val="00D52217"/>
    <w:rsid w:val="00D526E5"/>
    <w:rsid w:val="00D56832"/>
    <w:rsid w:val="00D6116F"/>
    <w:rsid w:val="00D677C8"/>
    <w:rsid w:val="00D70BC6"/>
    <w:rsid w:val="00D76872"/>
    <w:rsid w:val="00D83DB8"/>
    <w:rsid w:val="00D862AE"/>
    <w:rsid w:val="00D8648E"/>
    <w:rsid w:val="00D963CC"/>
    <w:rsid w:val="00D96DF9"/>
    <w:rsid w:val="00D96F78"/>
    <w:rsid w:val="00DA0EE1"/>
    <w:rsid w:val="00DA66BD"/>
    <w:rsid w:val="00DA73CD"/>
    <w:rsid w:val="00DA7CDC"/>
    <w:rsid w:val="00DB5F97"/>
    <w:rsid w:val="00DC06DA"/>
    <w:rsid w:val="00DC0A67"/>
    <w:rsid w:val="00DC1BEB"/>
    <w:rsid w:val="00DC491D"/>
    <w:rsid w:val="00DD00B5"/>
    <w:rsid w:val="00DD11EB"/>
    <w:rsid w:val="00DD651C"/>
    <w:rsid w:val="00DE06EF"/>
    <w:rsid w:val="00DE0DB9"/>
    <w:rsid w:val="00DE25B3"/>
    <w:rsid w:val="00DE2AE3"/>
    <w:rsid w:val="00DE2F0B"/>
    <w:rsid w:val="00DE4BA7"/>
    <w:rsid w:val="00DE6DEC"/>
    <w:rsid w:val="00DE7299"/>
    <w:rsid w:val="00DF0CFB"/>
    <w:rsid w:val="00DF2C56"/>
    <w:rsid w:val="00DF3FE2"/>
    <w:rsid w:val="00DF61DA"/>
    <w:rsid w:val="00E00BBC"/>
    <w:rsid w:val="00E016C5"/>
    <w:rsid w:val="00E0450C"/>
    <w:rsid w:val="00E07654"/>
    <w:rsid w:val="00E13A6A"/>
    <w:rsid w:val="00E231B5"/>
    <w:rsid w:val="00E25515"/>
    <w:rsid w:val="00E32183"/>
    <w:rsid w:val="00E35453"/>
    <w:rsid w:val="00E35B88"/>
    <w:rsid w:val="00E4225F"/>
    <w:rsid w:val="00E42361"/>
    <w:rsid w:val="00E423C8"/>
    <w:rsid w:val="00E43A82"/>
    <w:rsid w:val="00E43D9B"/>
    <w:rsid w:val="00E47204"/>
    <w:rsid w:val="00E5230A"/>
    <w:rsid w:val="00E5738D"/>
    <w:rsid w:val="00E64B01"/>
    <w:rsid w:val="00E65215"/>
    <w:rsid w:val="00E7136C"/>
    <w:rsid w:val="00E752CC"/>
    <w:rsid w:val="00E75451"/>
    <w:rsid w:val="00E7661D"/>
    <w:rsid w:val="00E8146C"/>
    <w:rsid w:val="00E842FE"/>
    <w:rsid w:val="00E8540D"/>
    <w:rsid w:val="00E85C95"/>
    <w:rsid w:val="00E85FEC"/>
    <w:rsid w:val="00E866ED"/>
    <w:rsid w:val="00E874D1"/>
    <w:rsid w:val="00E92A27"/>
    <w:rsid w:val="00E92C4F"/>
    <w:rsid w:val="00E9487B"/>
    <w:rsid w:val="00E96174"/>
    <w:rsid w:val="00E967F3"/>
    <w:rsid w:val="00E97BEA"/>
    <w:rsid w:val="00EA1BE2"/>
    <w:rsid w:val="00EA1F76"/>
    <w:rsid w:val="00EA2A03"/>
    <w:rsid w:val="00EA65C0"/>
    <w:rsid w:val="00EB190D"/>
    <w:rsid w:val="00EB2829"/>
    <w:rsid w:val="00EC52BC"/>
    <w:rsid w:val="00EC596D"/>
    <w:rsid w:val="00ED026F"/>
    <w:rsid w:val="00ED049A"/>
    <w:rsid w:val="00ED1CAD"/>
    <w:rsid w:val="00ED4F0A"/>
    <w:rsid w:val="00ED7444"/>
    <w:rsid w:val="00EE025F"/>
    <w:rsid w:val="00EE32CD"/>
    <w:rsid w:val="00EE3BCE"/>
    <w:rsid w:val="00EE6AD1"/>
    <w:rsid w:val="00EE751F"/>
    <w:rsid w:val="00EE7DF0"/>
    <w:rsid w:val="00EF2249"/>
    <w:rsid w:val="00F0766E"/>
    <w:rsid w:val="00F12C7B"/>
    <w:rsid w:val="00F17D33"/>
    <w:rsid w:val="00F20785"/>
    <w:rsid w:val="00F20888"/>
    <w:rsid w:val="00F26FC0"/>
    <w:rsid w:val="00F27223"/>
    <w:rsid w:val="00F27541"/>
    <w:rsid w:val="00F30EA6"/>
    <w:rsid w:val="00F32710"/>
    <w:rsid w:val="00F33593"/>
    <w:rsid w:val="00F35105"/>
    <w:rsid w:val="00F429D2"/>
    <w:rsid w:val="00F44DBD"/>
    <w:rsid w:val="00F46EA9"/>
    <w:rsid w:val="00F5422F"/>
    <w:rsid w:val="00F5628A"/>
    <w:rsid w:val="00F62B5A"/>
    <w:rsid w:val="00F63FEB"/>
    <w:rsid w:val="00F66008"/>
    <w:rsid w:val="00F70ACF"/>
    <w:rsid w:val="00F74D62"/>
    <w:rsid w:val="00F75663"/>
    <w:rsid w:val="00F76D83"/>
    <w:rsid w:val="00F77EAE"/>
    <w:rsid w:val="00F83953"/>
    <w:rsid w:val="00F8698D"/>
    <w:rsid w:val="00F90DD3"/>
    <w:rsid w:val="00F91C11"/>
    <w:rsid w:val="00F95876"/>
    <w:rsid w:val="00FA2DEC"/>
    <w:rsid w:val="00FA66EF"/>
    <w:rsid w:val="00FB4BCF"/>
    <w:rsid w:val="00FC29D9"/>
    <w:rsid w:val="00FC34D9"/>
    <w:rsid w:val="00FC50B3"/>
    <w:rsid w:val="00FC65CA"/>
    <w:rsid w:val="00FC76B3"/>
    <w:rsid w:val="00FD070D"/>
    <w:rsid w:val="00FD59E7"/>
    <w:rsid w:val="00FD5F17"/>
    <w:rsid w:val="00FE00F1"/>
    <w:rsid w:val="00FE02B2"/>
    <w:rsid w:val="00FE6B1E"/>
    <w:rsid w:val="01259EDC"/>
    <w:rsid w:val="01EA1F8D"/>
    <w:rsid w:val="02153003"/>
    <w:rsid w:val="03204C44"/>
    <w:rsid w:val="0358F656"/>
    <w:rsid w:val="043E6123"/>
    <w:rsid w:val="04A9AE49"/>
    <w:rsid w:val="04BD9D81"/>
    <w:rsid w:val="056A5693"/>
    <w:rsid w:val="05AA1570"/>
    <w:rsid w:val="05BC384E"/>
    <w:rsid w:val="05D1A654"/>
    <w:rsid w:val="05DD7D5B"/>
    <w:rsid w:val="0633EA52"/>
    <w:rsid w:val="0687FE3E"/>
    <w:rsid w:val="0964AD36"/>
    <w:rsid w:val="09709B43"/>
    <w:rsid w:val="0974D646"/>
    <w:rsid w:val="0984A75B"/>
    <w:rsid w:val="09910EA4"/>
    <w:rsid w:val="09A4D5A3"/>
    <w:rsid w:val="09D0B46E"/>
    <w:rsid w:val="0A2D99AE"/>
    <w:rsid w:val="0ABCC8E3"/>
    <w:rsid w:val="0B643FBB"/>
    <w:rsid w:val="0BA5A9DA"/>
    <w:rsid w:val="0BC96A0F"/>
    <w:rsid w:val="0BCFB7F1"/>
    <w:rsid w:val="0C5B0B40"/>
    <w:rsid w:val="0CAF09AA"/>
    <w:rsid w:val="0D417A3B"/>
    <w:rsid w:val="0D69E44F"/>
    <w:rsid w:val="0DD84CD2"/>
    <w:rsid w:val="0EBF6267"/>
    <w:rsid w:val="0EDD4A9C"/>
    <w:rsid w:val="0F907771"/>
    <w:rsid w:val="0FA52677"/>
    <w:rsid w:val="0FADDE57"/>
    <w:rsid w:val="0FCA7990"/>
    <w:rsid w:val="10420651"/>
    <w:rsid w:val="10A6137C"/>
    <w:rsid w:val="11194165"/>
    <w:rsid w:val="121CD8E4"/>
    <w:rsid w:val="13277268"/>
    <w:rsid w:val="1423651A"/>
    <w:rsid w:val="145B146E"/>
    <w:rsid w:val="14AB0BA5"/>
    <w:rsid w:val="14BAAD10"/>
    <w:rsid w:val="157AC746"/>
    <w:rsid w:val="16143047"/>
    <w:rsid w:val="161984C3"/>
    <w:rsid w:val="16948195"/>
    <w:rsid w:val="16D291FB"/>
    <w:rsid w:val="1758755A"/>
    <w:rsid w:val="17BD8917"/>
    <w:rsid w:val="17DC1F74"/>
    <w:rsid w:val="18803658"/>
    <w:rsid w:val="188C1A68"/>
    <w:rsid w:val="1897CFCB"/>
    <w:rsid w:val="18BE0A4A"/>
    <w:rsid w:val="18C1AB97"/>
    <w:rsid w:val="19B28CCF"/>
    <w:rsid w:val="1A142A18"/>
    <w:rsid w:val="1A804C28"/>
    <w:rsid w:val="1CD350CC"/>
    <w:rsid w:val="1D477952"/>
    <w:rsid w:val="1D53A77B"/>
    <w:rsid w:val="1D783A96"/>
    <w:rsid w:val="1DCC2CB2"/>
    <w:rsid w:val="1DF04690"/>
    <w:rsid w:val="1E5594D7"/>
    <w:rsid w:val="1E8E9704"/>
    <w:rsid w:val="1EACCA26"/>
    <w:rsid w:val="1F0A9C4A"/>
    <w:rsid w:val="1F3675F5"/>
    <w:rsid w:val="1FC94924"/>
    <w:rsid w:val="200B8340"/>
    <w:rsid w:val="2065D6A1"/>
    <w:rsid w:val="20778E2F"/>
    <w:rsid w:val="21139C6B"/>
    <w:rsid w:val="21216AFF"/>
    <w:rsid w:val="21727060"/>
    <w:rsid w:val="2180A97A"/>
    <w:rsid w:val="2184A86D"/>
    <w:rsid w:val="21D03E7E"/>
    <w:rsid w:val="2239D451"/>
    <w:rsid w:val="223FC94D"/>
    <w:rsid w:val="229EFBD5"/>
    <w:rsid w:val="239C339C"/>
    <w:rsid w:val="23ECBF53"/>
    <w:rsid w:val="23F2D8B2"/>
    <w:rsid w:val="240B21F5"/>
    <w:rsid w:val="24CE260E"/>
    <w:rsid w:val="254D791D"/>
    <w:rsid w:val="26804C4C"/>
    <w:rsid w:val="26B15983"/>
    <w:rsid w:val="26C86241"/>
    <w:rsid w:val="27066DD1"/>
    <w:rsid w:val="27310D73"/>
    <w:rsid w:val="27F9C6AE"/>
    <w:rsid w:val="28122675"/>
    <w:rsid w:val="28271B5B"/>
    <w:rsid w:val="297E97DE"/>
    <w:rsid w:val="29B8313E"/>
    <w:rsid w:val="29EFE360"/>
    <w:rsid w:val="2A0747F3"/>
    <w:rsid w:val="2BBBF6BF"/>
    <w:rsid w:val="2C3A2DD9"/>
    <w:rsid w:val="2C7DF5D8"/>
    <w:rsid w:val="2D74CCB5"/>
    <w:rsid w:val="2D856BDE"/>
    <w:rsid w:val="2DA65096"/>
    <w:rsid w:val="2DBCD5DD"/>
    <w:rsid w:val="2DBCD8DA"/>
    <w:rsid w:val="2EB15902"/>
    <w:rsid w:val="2EDE8182"/>
    <w:rsid w:val="2EEFAC65"/>
    <w:rsid w:val="2F4E4A7D"/>
    <w:rsid w:val="2F5123C0"/>
    <w:rsid w:val="2FCC1282"/>
    <w:rsid w:val="30398376"/>
    <w:rsid w:val="30A465D2"/>
    <w:rsid w:val="31B7B03B"/>
    <w:rsid w:val="32B90D96"/>
    <w:rsid w:val="32D032A9"/>
    <w:rsid w:val="3350708F"/>
    <w:rsid w:val="338591D0"/>
    <w:rsid w:val="3416A766"/>
    <w:rsid w:val="345F95F7"/>
    <w:rsid w:val="34F1BC13"/>
    <w:rsid w:val="34FCBF6F"/>
    <w:rsid w:val="3679886F"/>
    <w:rsid w:val="36A09900"/>
    <w:rsid w:val="36B63772"/>
    <w:rsid w:val="37294908"/>
    <w:rsid w:val="37891AE5"/>
    <w:rsid w:val="37AE97FD"/>
    <w:rsid w:val="37D15676"/>
    <w:rsid w:val="37D8A41D"/>
    <w:rsid w:val="391812DB"/>
    <w:rsid w:val="39435083"/>
    <w:rsid w:val="3975145D"/>
    <w:rsid w:val="397D6023"/>
    <w:rsid w:val="39871882"/>
    <w:rsid w:val="39ECDECD"/>
    <w:rsid w:val="39F5305F"/>
    <w:rsid w:val="3AFD09BC"/>
    <w:rsid w:val="3B75F37B"/>
    <w:rsid w:val="3BC11570"/>
    <w:rsid w:val="3D247F8F"/>
    <w:rsid w:val="3D2D297B"/>
    <w:rsid w:val="3DA33C9B"/>
    <w:rsid w:val="3DAB1B91"/>
    <w:rsid w:val="3E19BC11"/>
    <w:rsid w:val="3E5A35BD"/>
    <w:rsid w:val="3E666DB5"/>
    <w:rsid w:val="3EAD943D"/>
    <w:rsid w:val="3F517838"/>
    <w:rsid w:val="3F76B78E"/>
    <w:rsid w:val="3F95792E"/>
    <w:rsid w:val="3FE330F2"/>
    <w:rsid w:val="40114EC3"/>
    <w:rsid w:val="40584114"/>
    <w:rsid w:val="405CC2D3"/>
    <w:rsid w:val="40C0A4AA"/>
    <w:rsid w:val="4164D4AE"/>
    <w:rsid w:val="41A1C480"/>
    <w:rsid w:val="41C129D2"/>
    <w:rsid w:val="42391A25"/>
    <w:rsid w:val="4242FA2A"/>
    <w:rsid w:val="42CD19F0"/>
    <w:rsid w:val="431BF6A3"/>
    <w:rsid w:val="43435CE2"/>
    <w:rsid w:val="43603E11"/>
    <w:rsid w:val="4375B940"/>
    <w:rsid w:val="4381085D"/>
    <w:rsid w:val="4396619E"/>
    <w:rsid w:val="44D98784"/>
    <w:rsid w:val="451C0707"/>
    <w:rsid w:val="452CE36F"/>
    <w:rsid w:val="4625A54E"/>
    <w:rsid w:val="46476E6A"/>
    <w:rsid w:val="465DE6CE"/>
    <w:rsid w:val="46B3F2E7"/>
    <w:rsid w:val="46CD6CEB"/>
    <w:rsid w:val="475D3CB0"/>
    <w:rsid w:val="476BFB15"/>
    <w:rsid w:val="478EBF65"/>
    <w:rsid w:val="47EA2A92"/>
    <w:rsid w:val="4867A177"/>
    <w:rsid w:val="499255DF"/>
    <w:rsid w:val="49B3B834"/>
    <w:rsid w:val="4A3D2CC2"/>
    <w:rsid w:val="4A82D3E5"/>
    <w:rsid w:val="4AA39BD7"/>
    <w:rsid w:val="4AA3BAF2"/>
    <w:rsid w:val="4ACB8E50"/>
    <w:rsid w:val="4AD25B3D"/>
    <w:rsid w:val="4BE3F52B"/>
    <w:rsid w:val="4BEAEBEA"/>
    <w:rsid w:val="4C1F8B53"/>
    <w:rsid w:val="4CC0B667"/>
    <w:rsid w:val="4CCF8647"/>
    <w:rsid w:val="4D487B8A"/>
    <w:rsid w:val="4D9B9F58"/>
    <w:rsid w:val="4E2DEDC3"/>
    <w:rsid w:val="4EBDEDDF"/>
    <w:rsid w:val="4ECBA58D"/>
    <w:rsid w:val="4F6823D1"/>
    <w:rsid w:val="4FF5033B"/>
    <w:rsid w:val="5000AB61"/>
    <w:rsid w:val="505B07FE"/>
    <w:rsid w:val="50D51441"/>
    <w:rsid w:val="50F3AF70"/>
    <w:rsid w:val="513AAF90"/>
    <w:rsid w:val="513B0216"/>
    <w:rsid w:val="51407768"/>
    <w:rsid w:val="5329067C"/>
    <w:rsid w:val="53F3B918"/>
    <w:rsid w:val="540E105D"/>
    <w:rsid w:val="545143AF"/>
    <w:rsid w:val="54D66FFE"/>
    <w:rsid w:val="553AE711"/>
    <w:rsid w:val="5710D94D"/>
    <w:rsid w:val="571B512E"/>
    <w:rsid w:val="575D7E22"/>
    <w:rsid w:val="5786499D"/>
    <w:rsid w:val="57EF9C63"/>
    <w:rsid w:val="58038CEB"/>
    <w:rsid w:val="583B827B"/>
    <w:rsid w:val="586A9A4D"/>
    <w:rsid w:val="59119B7F"/>
    <w:rsid w:val="59255974"/>
    <w:rsid w:val="5971B1BA"/>
    <w:rsid w:val="59752344"/>
    <w:rsid w:val="5A7BF687"/>
    <w:rsid w:val="5AE5EB87"/>
    <w:rsid w:val="5C7AC6AD"/>
    <w:rsid w:val="5C95FE02"/>
    <w:rsid w:val="5D45F8F6"/>
    <w:rsid w:val="5DAF817B"/>
    <w:rsid w:val="5DD96D04"/>
    <w:rsid w:val="5EA94D0E"/>
    <w:rsid w:val="5F0653CB"/>
    <w:rsid w:val="5F754CB3"/>
    <w:rsid w:val="601E7627"/>
    <w:rsid w:val="60E1C2D8"/>
    <w:rsid w:val="615049C5"/>
    <w:rsid w:val="6151A928"/>
    <w:rsid w:val="616AF001"/>
    <w:rsid w:val="61899A10"/>
    <w:rsid w:val="622A100F"/>
    <w:rsid w:val="62D6BF2C"/>
    <w:rsid w:val="6395DC73"/>
    <w:rsid w:val="63BBD4C9"/>
    <w:rsid w:val="63E8A7A1"/>
    <w:rsid w:val="64165A9D"/>
    <w:rsid w:val="64D8D39F"/>
    <w:rsid w:val="662995C2"/>
    <w:rsid w:val="663E6124"/>
    <w:rsid w:val="6725BBEC"/>
    <w:rsid w:val="678726ED"/>
    <w:rsid w:val="679E418E"/>
    <w:rsid w:val="6852FC5A"/>
    <w:rsid w:val="686E1D0E"/>
    <w:rsid w:val="686FEA67"/>
    <w:rsid w:val="68B34E3C"/>
    <w:rsid w:val="68D52154"/>
    <w:rsid w:val="699AA9FD"/>
    <w:rsid w:val="69F7BEA4"/>
    <w:rsid w:val="6A984C07"/>
    <w:rsid w:val="6AAA4E95"/>
    <w:rsid w:val="6C37B426"/>
    <w:rsid w:val="6C996FE8"/>
    <w:rsid w:val="6C9E40F4"/>
    <w:rsid w:val="6D2B6692"/>
    <w:rsid w:val="6D2C2B7E"/>
    <w:rsid w:val="6D2D2605"/>
    <w:rsid w:val="6D453164"/>
    <w:rsid w:val="6D4EFD29"/>
    <w:rsid w:val="6D5766A2"/>
    <w:rsid w:val="6DAF98B4"/>
    <w:rsid w:val="6EA7BD2A"/>
    <w:rsid w:val="6EBD20E9"/>
    <w:rsid w:val="6F1E9C47"/>
    <w:rsid w:val="70AA50BD"/>
    <w:rsid w:val="70CBFC4F"/>
    <w:rsid w:val="70FFDEF2"/>
    <w:rsid w:val="71A1818F"/>
    <w:rsid w:val="723343DC"/>
    <w:rsid w:val="7257BEB3"/>
    <w:rsid w:val="7263D15E"/>
    <w:rsid w:val="72F8D5EE"/>
    <w:rsid w:val="731B1E36"/>
    <w:rsid w:val="73C21A68"/>
    <w:rsid w:val="73DC9E47"/>
    <w:rsid w:val="744B0FED"/>
    <w:rsid w:val="74696A2A"/>
    <w:rsid w:val="74BF2137"/>
    <w:rsid w:val="74E5D05D"/>
    <w:rsid w:val="75CB30CF"/>
    <w:rsid w:val="7647BA14"/>
    <w:rsid w:val="7681A0BE"/>
    <w:rsid w:val="769EB997"/>
    <w:rsid w:val="76C02797"/>
    <w:rsid w:val="771085CF"/>
    <w:rsid w:val="77147948"/>
    <w:rsid w:val="776F8304"/>
    <w:rsid w:val="77BCEC18"/>
    <w:rsid w:val="785A1126"/>
    <w:rsid w:val="78B8BCE6"/>
    <w:rsid w:val="79265F65"/>
    <w:rsid w:val="7A4A1C43"/>
    <w:rsid w:val="7A731F8A"/>
    <w:rsid w:val="7A924618"/>
    <w:rsid w:val="7AD0FA41"/>
    <w:rsid w:val="7AF3F3A0"/>
    <w:rsid w:val="7BA8AE6C"/>
    <w:rsid w:val="7BDB8101"/>
    <w:rsid w:val="7C645128"/>
    <w:rsid w:val="7C72ABF2"/>
    <w:rsid w:val="7E370CC2"/>
    <w:rsid w:val="7ECCF5B2"/>
    <w:rsid w:val="7FCAB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7B2F4EC8-B3F9-4171-91F7-4DBAD65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A103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paragraph" w:styleId="NoSpacing">
    <w:name w:val="No Spacing"/>
    <w:uiPriority w:val="1"/>
    <w:qFormat/>
    <w:rsid w:val="006D0D5A"/>
    <w:pPr>
      <w:spacing w:after="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rsid w:val="006D0D5A"/>
    <w:pPr>
      <w:suppressAutoHyphens/>
      <w:spacing w:before="20" w:after="100"/>
    </w:pPr>
    <w:rPr>
      <w:rFonts w:ascii="Arial" w:hAnsi="Arial" w:cs="Times New Roman"/>
      <w:sz w:val="20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6D0D5A"/>
    <w:rPr>
      <w:rFonts w:ascii="Arial" w:hAnsi="Arial" w:cs="Times New Roman"/>
      <w:sz w:val="20"/>
      <w:lang w:eastAsia="ar-SA"/>
    </w:rPr>
  </w:style>
  <w:style w:type="character" w:styleId="Strong">
    <w:name w:val="Strong"/>
    <w:basedOn w:val="DefaultParagraphFont"/>
    <w:uiPriority w:val="22"/>
    <w:qFormat/>
    <w:rsid w:val="00F75663"/>
    <w:rPr>
      <w:b/>
      <w:bCs/>
    </w:rPr>
  </w:style>
  <w:style w:type="paragraph" w:styleId="paragraph" w:customStyle="1">
    <w:name w:val="paragraph"/>
    <w:basedOn w:val="Normal"/>
    <w:rsid w:val="00573CA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73CAF"/>
  </w:style>
  <w:style w:type="character" w:styleId="eop" w:customStyle="1">
    <w:name w:val="eop"/>
    <w:basedOn w:val="DefaultParagraphFont"/>
    <w:rsid w:val="00573CAF"/>
  </w:style>
  <w:style w:type="character" w:styleId="Mention">
    <w:name w:val="Mention"/>
    <w:basedOn w:val="DefaultParagraphFont"/>
    <w:uiPriority w:val="99"/>
    <w:unhideWhenUsed/>
    <w:rsid w:val="005549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results.org/wp-content/uploads/2022-Action-Workshop-Agenda.pdf" TargetMode="External" Id="R7622a03f81f64eb5" /><Relationship Type="http://schemas.openxmlformats.org/officeDocument/2006/relationships/hyperlink" Target="https://results.org/resources/2022-fall-campaign-resources" TargetMode="External" Id="Re891ba4f5b6e4d9f" /><Relationship Type="http://schemas.microsoft.com/office/2020/10/relationships/intelligence" Target="intelligence2.xml" Id="Rc43965aa3c4548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ee926-7c83-4218-bf2b-8b85ac63f15d">
      <UserInfo>
        <DisplayName/>
        <AccountId xsi:nil="true"/>
        <AccountType/>
      </UserInfo>
    </SharedWithUsers>
    <MediaLengthInSeconds xmlns="655ca6b8-0f94-4989-841e-604707552b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4F143-218D-4C73-BF2E-7CAB00182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E6E9F-34E8-40C9-B608-ED810416FDCE}"/>
</file>

<file path=customXml/itemProps3.xml><?xml version="1.0" encoding="utf-8"?>
<ds:datastoreItem xmlns:ds="http://schemas.openxmlformats.org/officeDocument/2006/customXml" ds:itemID="{A382E3C2-6B7B-4E32-AD8B-591D98F200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 Rebrand Action Sheet Template.dotx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Dorothy Monza</dc:creator>
  <keywords/>
  <dc:description/>
  <lastModifiedBy>Katie Fleischer</lastModifiedBy>
  <revision>4</revision>
  <lastPrinted>2022-03-29T23:26:00.0000000Z</lastPrinted>
  <dcterms:created xsi:type="dcterms:W3CDTF">2022-08-01T22:26:00.0000000Z</dcterms:created>
  <dcterms:modified xsi:type="dcterms:W3CDTF">2022-09-07T14:57:41.3715706Z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