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7964D" w14:textId="5F589C6E" w:rsidR="00EA1F76" w:rsidRPr="0054101E" w:rsidRDefault="00EA1F76" w:rsidP="004E7B5D">
      <w:pPr>
        <w:pStyle w:val="paragraph"/>
        <w:spacing w:before="0" w:beforeAutospacing="0" w:after="120" w:afterAutospacing="0"/>
        <w:textAlignment w:val="baseline"/>
        <w:rPr>
          <w:rStyle w:val="normaltextrun"/>
          <w:rFonts w:ascii="Open Sans" w:hAnsi="Open Sans" w:cs="Open Sans"/>
          <w:b/>
          <w:bCs/>
          <w:color w:val="D50032"/>
          <w:sz w:val="36"/>
          <w:szCs w:val="36"/>
        </w:rPr>
      </w:pPr>
      <w:r>
        <w:rPr>
          <w:rStyle w:val="normaltextrun"/>
          <w:rFonts w:ascii="Open Sans" w:hAnsi="Open Sans" w:cs="Open Sans"/>
          <w:b/>
          <w:bCs/>
          <w:color w:val="D50032"/>
          <w:sz w:val="36"/>
          <w:szCs w:val="36"/>
        </w:rPr>
        <w:t>Ask the Senate to support the Global Malnutrition Prevention and Treatment Act of 2021</w:t>
      </w:r>
    </w:p>
    <w:p w14:paraId="1661365C" w14:textId="7081BD47" w:rsidR="00EA1F76" w:rsidRDefault="00EA1F76" w:rsidP="006E2EEF">
      <w:pPr>
        <w:rPr>
          <w:rFonts w:ascii="Open Sans" w:hAnsi="Open Sans" w:cs="Open Sans"/>
          <w:sz w:val="22"/>
          <w:szCs w:val="22"/>
        </w:rPr>
      </w:pPr>
    </w:p>
    <w:p w14:paraId="4C22EB38" w14:textId="531D70F7" w:rsidR="00EA1F76" w:rsidRDefault="00EA1F76" w:rsidP="00AC2E64">
      <w:pPr>
        <w:rPr>
          <w:rFonts w:ascii="Open Sans" w:hAnsi="Open Sans" w:cs="Open Sans"/>
          <w:sz w:val="22"/>
          <w:szCs w:val="22"/>
        </w:rPr>
      </w:pPr>
      <w:r w:rsidRPr="00EA1F76">
        <w:rPr>
          <w:rFonts w:ascii="Open Sans" w:hAnsi="Open Sans" w:cs="Open Sans"/>
          <w:sz w:val="22"/>
          <w:szCs w:val="22"/>
        </w:rPr>
        <w:t>All children deserve a strong start in life, regardless of where they are born. As a leader in global health and development, the U</w:t>
      </w:r>
      <w:r w:rsidR="00E42361">
        <w:rPr>
          <w:rFonts w:ascii="Open Sans" w:hAnsi="Open Sans" w:cs="Open Sans"/>
          <w:sz w:val="22"/>
          <w:szCs w:val="22"/>
        </w:rPr>
        <w:t>.S.</w:t>
      </w:r>
      <w:r w:rsidRPr="00EA1F76">
        <w:rPr>
          <w:rFonts w:ascii="Open Sans" w:hAnsi="Open Sans" w:cs="Open Sans"/>
          <w:sz w:val="22"/>
          <w:szCs w:val="22"/>
        </w:rPr>
        <w:t xml:space="preserve"> has been instrumental in reducing the number of countries with very high prevalence of child malnutrition by half over the past 20 years—from 67 to 33. But progress is not happening quickly enough. </w:t>
      </w:r>
    </w:p>
    <w:p w14:paraId="617A7079" w14:textId="77777777" w:rsidR="00AC2E64" w:rsidRDefault="00AC2E64" w:rsidP="006E2EEF">
      <w:pPr>
        <w:rPr>
          <w:rFonts w:ascii="Open Sans" w:hAnsi="Open Sans" w:cs="Open Sans"/>
          <w:sz w:val="22"/>
          <w:szCs w:val="22"/>
        </w:rPr>
      </w:pPr>
    </w:p>
    <w:p w14:paraId="3C4750D1" w14:textId="4A20A583" w:rsidR="00EA1F76" w:rsidRPr="00EA1F76" w:rsidRDefault="00EA1F76" w:rsidP="006E2EEF">
      <w:pPr>
        <w:rPr>
          <w:rFonts w:ascii="Open Sans" w:hAnsi="Open Sans" w:cs="Open Sans"/>
          <w:sz w:val="22"/>
          <w:szCs w:val="22"/>
        </w:rPr>
      </w:pPr>
      <w:r w:rsidRPr="00EA1F76">
        <w:rPr>
          <w:rFonts w:ascii="Open Sans" w:hAnsi="Open Sans" w:cs="Open Sans"/>
          <w:sz w:val="22"/>
          <w:szCs w:val="22"/>
        </w:rPr>
        <w:t>Even before the COVID-19 pandemic, malnutrition underpinned nearly half of all deaths of children under 5 years old. In 2020, nearly 150 million children under 5 were stunted (too short for their age) and over 45 million were affected by wasting (too thin for their height). Both stunting and wasting are forms of severe malnutrition and indicate that a child has not received adequate calories, nutrients, or both, to grow and develop to their full potential. Experts predict that pandemic-related disruptions to food and health systems could cause up to a 50 percent rise in global malnutrition—and wasting is expected to be the single biggest driver of increased child deaths. However, we may not see the full toll of COVID-19 on malnutrition for several years. Each day counts for the world’s children and their families—failure to act now will have devastating long-term consequences that affect poverty and malnutrition levels for years.</w:t>
      </w:r>
    </w:p>
    <w:p w14:paraId="6A4ABA1D" w14:textId="4FD2E6C4" w:rsidR="00EA1F76" w:rsidRPr="00EA1F76" w:rsidRDefault="00EA1F76" w:rsidP="006E2EEF">
      <w:pPr>
        <w:rPr>
          <w:rFonts w:ascii="Open Sans" w:hAnsi="Open Sans" w:cs="Open Sans"/>
          <w:sz w:val="22"/>
          <w:szCs w:val="22"/>
        </w:rPr>
      </w:pPr>
    </w:p>
    <w:p w14:paraId="424F7C98" w14:textId="0BF1FFFA" w:rsidR="00713CD4" w:rsidRDefault="00EA1F76" w:rsidP="006E2EEF">
      <w:pPr>
        <w:rPr>
          <w:rFonts w:ascii="Open Sans" w:hAnsi="Open Sans" w:cs="Open Sans"/>
          <w:sz w:val="22"/>
          <w:szCs w:val="22"/>
        </w:rPr>
      </w:pPr>
      <w:r w:rsidRPr="00EA1F76">
        <w:rPr>
          <w:rFonts w:ascii="Open Sans" w:hAnsi="Open Sans" w:cs="Open Sans"/>
          <w:sz w:val="22"/>
          <w:szCs w:val="22"/>
        </w:rPr>
        <w:t>Child malnutrition and poverty go hand</w:t>
      </w:r>
      <w:r w:rsidR="00BE4122">
        <w:rPr>
          <w:rFonts w:ascii="Open Sans" w:hAnsi="Open Sans" w:cs="Open Sans"/>
          <w:sz w:val="22"/>
          <w:szCs w:val="22"/>
        </w:rPr>
        <w:t xml:space="preserve"> </w:t>
      </w:r>
      <w:r w:rsidRPr="00EA1F76">
        <w:rPr>
          <w:rFonts w:ascii="Open Sans" w:hAnsi="Open Sans" w:cs="Open Sans"/>
          <w:sz w:val="22"/>
          <w:szCs w:val="22"/>
        </w:rPr>
        <w:t>in</w:t>
      </w:r>
      <w:r w:rsidR="00BE4122">
        <w:rPr>
          <w:rFonts w:ascii="Open Sans" w:hAnsi="Open Sans" w:cs="Open Sans"/>
          <w:sz w:val="22"/>
          <w:szCs w:val="22"/>
        </w:rPr>
        <w:t xml:space="preserve"> </w:t>
      </w:r>
      <w:r w:rsidRPr="00EA1F76">
        <w:rPr>
          <w:rFonts w:ascii="Open Sans" w:hAnsi="Open Sans" w:cs="Open Sans"/>
          <w:sz w:val="22"/>
          <w:szCs w:val="22"/>
        </w:rPr>
        <w:t>hand. With COVID-19 reversing progress on global poverty for the first time in decades, bold U.S. leadership on nutrition is needed—especially for young children who face the gravest impacts of severe malnutrition.</w:t>
      </w:r>
      <w:r w:rsidR="00AD7EF2">
        <w:rPr>
          <w:rFonts w:ascii="Open Sans" w:hAnsi="Open Sans" w:cs="Open Sans"/>
          <w:sz w:val="22"/>
          <w:szCs w:val="22"/>
        </w:rPr>
        <w:t xml:space="preserve"> The Global Malnutrition Prevention and Treatment Act </w:t>
      </w:r>
      <w:r w:rsidR="00E42361" w:rsidRPr="0035410D">
        <w:rPr>
          <w:rFonts w:ascii="Open Sans" w:hAnsi="Open Sans" w:cs="Open Sans"/>
          <w:sz w:val="22"/>
          <w:szCs w:val="22"/>
        </w:rPr>
        <w:t>(</w:t>
      </w:r>
      <w:hyperlink r:id="rId11">
        <w:r w:rsidR="00E42361" w:rsidRPr="731B1E36">
          <w:rPr>
            <w:rStyle w:val="Hyperlink"/>
            <w:rFonts w:ascii="Open Sans" w:hAnsi="Open Sans" w:cs="Open Sans"/>
            <w:sz w:val="22"/>
            <w:szCs w:val="22"/>
          </w:rPr>
          <w:t>S.2956</w:t>
        </w:r>
      </w:hyperlink>
      <w:r w:rsidR="00E42361">
        <w:rPr>
          <w:rFonts w:ascii="Open Sans" w:hAnsi="Open Sans" w:cs="Open Sans"/>
          <w:sz w:val="22"/>
          <w:szCs w:val="22"/>
        </w:rPr>
        <w:t xml:space="preserve">) </w:t>
      </w:r>
      <w:r w:rsidR="00AD7EF2">
        <w:rPr>
          <w:rFonts w:ascii="Open Sans" w:hAnsi="Open Sans" w:cs="Open Sans"/>
          <w:sz w:val="22"/>
          <w:szCs w:val="22"/>
        </w:rPr>
        <w:t xml:space="preserve">prioritizes vulnerable populations with high-impact interventions that are country-led, coordinated, and accountable. This legislation could change the game for millions. </w:t>
      </w:r>
    </w:p>
    <w:p w14:paraId="6C2FC927" w14:textId="77777777" w:rsidR="00AC2E64" w:rsidRDefault="00AC2E64" w:rsidP="006E2EEF">
      <w:pPr>
        <w:rPr>
          <w:rFonts w:ascii="Open Sans" w:hAnsi="Open Sans" w:cs="Open Sans"/>
          <w:b/>
          <w:sz w:val="22"/>
          <w:szCs w:val="22"/>
        </w:rPr>
      </w:pPr>
    </w:p>
    <w:p w14:paraId="49BA268D" w14:textId="22EA94B3" w:rsidR="00793EE5" w:rsidRDefault="00E92C4F" w:rsidP="006E2EEF">
      <w:pPr>
        <w:rPr>
          <w:rFonts w:ascii="Open Sans" w:hAnsi="Open Sans" w:cs="Open Sans"/>
          <w:sz w:val="22"/>
          <w:szCs w:val="22"/>
        </w:rPr>
      </w:pPr>
      <w:r w:rsidRPr="0FADDE57">
        <w:rPr>
          <w:rFonts w:ascii="Open Sans" w:hAnsi="Open Sans" w:cs="Open Sans"/>
          <w:b/>
          <w:bCs/>
          <w:sz w:val="22"/>
          <w:szCs w:val="22"/>
        </w:rPr>
        <w:t xml:space="preserve">Take </w:t>
      </w:r>
      <w:r w:rsidR="00793EE5" w:rsidRPr="0FADDE57">
        <w:rPr>
          <w:rFonts w:ascii="Open Sans" w:hAnsi="Open Sans" w:cs="Open Sans"/>
          <w:b/>
          <w:bCs/>
          <w:sz w:val="22"/>
          <w:szCs w:val="22"/>
        </w:rPr>
        <w:t xml:space="preserve">Action: </w:t>
      </w:r>
      <w:r w:rsidR="00793EE5" w:rsidRPr="0FADDE57">
        <w:rPr>
          <w:rFonts w:ascii="Open Sans" w:hAnsi="Open Sans" w:cs="Open Sans"/>
          <w:sz w:val="22"/>
          <w:szCs w:val="22"/>
        </w:rPr>
        <w:t>Now that the House has passed the companion bill (H.R.4693), w</w:t>
      </w:r>
      <w:r w:rsidR="0035410D" w:rsidRPr="0FADDE57">
        <w:rPr>
          <w:rFonts w:ascii="Open Sans" w:hAnsi="Open Sans" w:cs="Open Sans"/>
          <w:sz w:val="22"/>
          <w:szCs w:val="22"/>
        </w:rPr>
        <w:t xml:space="preserve">rite </w:t>
      </w:r>
      <w:r w:rsidR="004979F4" w:rsidRPr="0FADDE57">
        <w:rPr>
          <w:rFonts w:ascii="Open Sans" w:hAnsi="Open Sans" w:cs="Open Sans"/>
          <w:sz w:val="22"/>
          <w:szCs w:val="22"/>
        </w:rPr>
        <w:t xml:space="preserve">to your senator, </w:t>
      </w:r>
      <w:r w:rsidR="0035410D" w:rsidRPr="0FADDE57">
        <w:rPr>
          <w:rFonts w:ascii="Open Sans" w:hAnsi="Open Sans" w:cs="Open Sans"/>
          <w:sz w:val="22"/>
          <w:szCs w:val="22"/>
        </w:rPr>
        <w:t xml:space="preserve">calling on </w:t>
      </w:r>
      <w:r w:rsidR="004979F4" w:rsidRPr="0FADDE57">
        <w:rPr>
          <w:rFonts w:ascii="Open Sans" w:hAnsi="Open Sans" w:cs="Open Sans"/>
          <w:sz w:val="22"/>
          <w:szCs w:val="22"/>
        </w:rPr>
        <w:t>them</w:t>
      </w:r>
      <w:r w:rsidR="0035410D" w:rsidRPr="0FADDE57">
        <w:rPr>
          <w:rFonts w:ascii="Open Sans" w:hAnsi="Open Sans" w:cs="Open Sans"/>
          <w:sz w:val="22"/>
          <w:szCs w:val="22"/>
        </w:rPr>
        <w:t xml:space="preserve"> to </w:t>
      </w:r>
      <w:r w:rsidR="00BE4122">
        <w:rPr>
          <w:rFonts w:ascii="Open Sans" w:hAnsi="Open Sans" w:cs="Open Sans"/>
          <w:sz w:val="22"/>
          <w:szCs w:val="22"/>
        </w:rPr>
        <w:t>co-sponsor</w:t>
      </w:r>
      <w:r w:rsidR="0035410D" w:rsidRPr="0FADDE57">
        <w:rPr>
          <w:rFonts w:ascii="Open Sans" w:hAnsi="Open Sans" w:cs="Open Sans"/>
          <w:sz w:val="22"/>
          <w:szCs w:val="22"/>
        </w:rPr>
        <w:t xml:space="preserve"> life-saving legislation, the Global Malnutrition Prevention and Treatment Act (</w:t>
      </w:r>
      <w:hyperlink r:id="rId12">
        <w:r w:rsidR="0035410D" w:rsidRPr="0FADDE57">
          <w:rPr>
            <w:rStyle w:val="Hyperlink"/>
            <w:rFonts w:ascii="Open Sans" w:hAnsi="Open Sans" w:cs="Open Sans"/>
            <w:sz w:val="22"/>
            <w:szCs w:val="22"/>
          </w:rPr>
          <w:t>S.2956</w:t>
        </w:r>
      </w:hyperlink>
      <w:r w:rsidR="0035410D" w:rsidRPr="0FADDE57">
        <w:rPr>
          <w:rFonts w:ascii="Open Sans" w:hAnsi="Open Sans" w:cs="Open Sans"/>
          <w:sz w:val="22"/>
          <w:szCs w:val="22"/>
        </w:rPr>
        <w:t xml:space="preserve">). The world is not on track to meet global goals on nutrition—but U.S. leadership can help change that. The policies in this legislation will make U.S. nutrition assistance more effective and help make sure that every child in the world has a chance to not only survive but thrive. Write and submit your letter today. </w:t>
      </w:r>
    </w:p>
    <w:p w14:paraId="06AABE6F" w14:textId="5F586B29" w:rsidR="00AD7EF2" w:rsidRDefault="00AD7EF2" w:rsidP="006E2EEF">
      <w:pPr>
        <w:rPr>
          <w:rFonts w:ascii="Open Sans" w:hAnsi="Open Sans" w:cs="Open Sans"/>
          <w:sz w:val="22"/>
          <w:szCs w:val="22"/>
        </w:rPr>
      </w:pPr>
    </w:p>
    <w:p w14:paraId="5E13DEA2" w14:textId="77777777" w:rsidR="00AD7EF2" w:rsidRPr="0035410D" w:rsidRDefault="00AD7EF2" w:rsidP="006E2EEF">
      <w:pPr>
        <w:rPr>
          <w:rFonts w:ascii="Open Sans" w:hAnsi="Open Sans" w:cs="Open Sans"/>
          <w:sz w:val="22"/>
          <w:szCs w:val="22"/>
        </w:rPr>
      </w:pPr>
    </w:p>
    <w:p w14:paraId="4C4272A6" w14:textId="4736314A" w:rsidR="00EA1F76" w:rsidRPr="006E2EEF" w:rsidRDefault="00EA1F76" w:rsidP="006E2EEF">
      <w:pPr>
        <w:rPr>
          <w:rFonts w:ascii="Open Sans" w:hAnsi="Open Sans" w:cs="Open Sans"/>
          <w:sz w:val="22"/>
          <w:szCs w:val="22"/>
        </w:rPr>
      </w:pPr>
    </w:p>
    <w:p w14:paraId="04D0A91D" w14:textId="4736314A" w:rsidR="009B09D3" w:rsidRDefault="009B09D3" w:rsidP="006E2EEF">
      <w:pPr>
        <w:rPr>
          <w:rStyle w:val="normaltextrun"/>
          <w:rFonts w:ascii="Open Sans" w:hAnsi="Open Sans" w:cs="Open Sans"/>
          <w:b/>
          <w:bCs/>
          <w:color w:val="D50032"/>
          <w:sz w:val="22"/>
          <w:szCs w:val="22"/>
        </w:rPr>
      </w:pPr>
    </w:p>
    <w:p w14:paraId="0233CB1E" w14:textId="30AD5633" w:rsidR="00573CAF" w:rsidRPr="006E2EEF" w:rsidRDefault="00573CAF" w:rsidP="006E2EEF">
      <w:pPr>
        <w:rPr>
          <w:rStyle w:val="normaltextrun"/>
          <w:rFonts w:ascii="Open Sans" w:hAnsi="Open Sans" w:cs="Open Sans"/>
          <w:b/>
          <w:bCs/>
          <w:color w:val="D50032"/>
          <w:sz w:val="22"/>
          <w:szCs w:val="22"/>
        </w:rPr>
      </w:pPr>
      <w:r w:rsidRPr="006E2EEF">
        <w:rPr>
          <w:rStyle w:val="normaltextrun"/>
          <w:rFonts w:ascii="Open Sans" w:hAnsi="Open Sans" w:cs="Open Sans"/>
          <w:b/>
          <w:bCs/>
          <w:color w:val="D50032"/>
          <w:sz w:val="22"/>
          <w:szCs w:val="22"/>
        </w:rPr>
        <w:lastRenderedPageBreak/>
        <w:t>Sample </w:t>
      </w:r>
      <w:r w:rsidR="00822DD5" w:rsidRPr="006E2EEF">
        <w:rPr>
          <w:rStyle w:val="normaltextrun"/>
          <w:rFonts w:ascii="Open Sans" w:hAnsi="Open Sans" w:cs="Open Sans"/>
          <w:b/>
          <w:bCs/>
          <w:color w:val="D50032"/>
          <w:sz w:val="22"/>
          <w:szCs w:val="22"/>
        </w:rPr>
        <w:t>Letter</w:t>
      </w:r>
      <w:r w:rsidR="005B5534">
        <w:rPr>
          <w:rStyle w:val="normaltextrun"/>
          <w:rFonts w:ascii="Open Sans" w:hAnsi="Open Sans" w:cs="Open Sans"/>
          <w:b/>
          <w:bCs/>
          <w:color w:val="D50032"/>
          <w:sz w:val="22"/>
          <w:szCs w:val="22"/>
        </w:rPr>
        <w:t xml:space="preserve"> </w:t>
      </w:r>
      <w:r w:rsidR="00505AE1" w:rsidRPr="006E2EEF">
        <w:rPr>
          <w:rStyle w:val="normaltextrun"/>
          <w:rFonts w:ascii="Open Sans" w:hAnsi="Open Sans" w:cs="Open Sans"/>
          <w:b/>
          <w:bCs/>
          <w:color w:val="D50032"/>
          <w:sz w:val="22"/>
          <w:szCs w:val="22"/>
        </w:rPr>
        <w:t>in EPIC Format</w:t>
      </w:r>
      <w:r w:rsidRPr="006E2EEF">
        <w:rPr>
          <w:rStyle w:val="normaltextrun"/>
          <w:rFonts w:ascii="Open Sans" w:hAnsi="Open Sans" w:cs="Open Sans"/>
          <w:b/>
          <w:bCs/>
          <w:color w:val="D50032"/>
          <w:sz w:val="22"/>
          <w:szCs w:val="22"/>
        </w:rPr>
        <w:t> </w:t>
      </w:r>
    </w:p>
    <w:p w14:paraId="509E9864" w14:textId="7E96B183" w:rsidR="00F33593" w:rsidRPr="003C4986" w:rsidRDefault="004A12D6" w:rsidP="006E2EEF">
      <w:pPr>
        <w:rPr>
          <w:rStyle w:val="normaltextrun"/>
          <w:rFonts w:ascii="Open Sans" w:hAnsi="Open Sans" w:cs="Open Sans"/>
          <w:sz w:val="22"/>
          <w:szCs w:val="22"/>
        </w:rPr>
      </w:pPr>
      <w:r w:rsidRPr="006E2EEF">
        <w:rPr>
          <w:rStyle w:val="normaltextrun"/>
          <w:rFonts w:ascii="Open Sans" w:hAnsi="Open Sans" w:cs="Open Sans"/>
          <w:sz w:val="22"/>
          <w:szCs w:val="22"/>
        </w:rPr>
        <w:t>Consider</w:t>
      </w:r>
      <w:r w:rsidR="00573CAF" w:rsidRPr="006E2EEF">
        <w:rPr>
          <w:rStyle w:val="normaltextrun"/>
          <w:rFonts w:ascii="Open Sans" w:hAnsi="Open Sans" w:cs="Open Sans"/>
          <w:sz w:val="22"/>
          <w:szCs w:val="22"/>
        </w:rPr>
        <w:t xml:space="preserve"> </w:t>
      </w:r>
      <w:r w:rsidR="00477A6D" w:rsidRPr="006E2EEF">
        <w:rPr>
          <w:rStyle w:val="normaltextrun"/>
          <w:rFonts w:ascii="Open Sans" w:hAnsi="Open Sans" w:cs="Open Sans"/>
          <w:sz w:val="22"/>
          <w:szCs w:val="22"/>
        </w:rPr>
        <w:t>organizing a group</w:t>
      </w:r>
      <w:r w:rsidR="00573CAF" w:rsidRPr="006E2EEF">
        <w:rPr>
          <w:rStyle w:val="normaltextrun"/>
          <w:rFonts w:ascii="Open Sans" w:hAnsi="Open Sans" w:cs="Open Sans"/>
          <w:sz w:val="22"/>
          <w:szCs w:val="22"/>
        </w:rPr>
        <w:t xml:space="preserve"> </w:t>
      </w:r>
      <w:r w:rsidR="00E7661D" w:rsidRPr="006E2EEF">
        <w:rPr>
          <w:rStyle w:val="normaltextrun"/>
          <w:rFonts w:ascii="Open Sans" w:hAnsi="Open Sans" w:cs="Open Sans"/>
          <w:sz w:val="22"/>
          <w:szCs w:val="22"/>
        </w:rPr>
        <w:t>outreach</w:t>
      </w:r>
      <w:r w:rsidR="00573CAF" w:rsidRPr="006E2EEF">
        <w:rPr>
          <w:rStyle w:val="normaltextrun"/>
          <w:rFonts w:ascii="Open Sans" w:hAnsi="Open Sans" w:cs="Open Sans"/>
          <w:sz w:val="22"/>
          <w:szCs w:val="22"/>
        </w:rPr>
        <w:t xml:space="preserve"> activity by inviting RESULTS group members</w:t>
      </w:r>
      <w:r w:rsidR="00B05018">
        <w:rPr>
          <w:rStyle w:val="normaltextrun"/>
          <w:rFonts w:ascii="Open Sans" w:hAnsi="Open Sans" w:cs="Open Sans"/>
          <w:sz w:val="22"/>
          <w:szCs w:val="22"/>
        </w:rPr>
        <w:t xml:space="preserve">, </w:t>
      </w:r>
      <w:r w:rsidR="00053E44" w:rsidRPr="006E2EEF">
        <w:rPr>
          <w:rStyle w:val="normaltextrun"/>
          <w:rFonts w:ascii="Open Sans" w:hAnsi="Open Sans" w:cs="Open Sans"/>
          <w:sz w:val="22"/>
          <w:szCs w:val="22"/>
        </w:rPr>
        <w:t>A</w:t>
      </w:r>
      <w:r w:rsidR="00573CAF" w:rsidRPr="006E2EEF">
        <w:rPr>
          <w:rStyle w:val="normaltextrun"/>
          <w:rFonts w:ascii="Open Sans" w:hAnsi="Open Sans" w:cs="Open Sans"/>
          <w:sz w:val="22"/>
          <w:szCs w:val="22"/>
        </w:rPr>
        <w:t xml:space="preserve">ction </w:t>
      </w:r>
      <w:r w:rsidR="00053E44" w:rsidRPr="006E2EEF">
        <w:rPr>
          <w:rStyle w:val="normaltextrun"/>
          <w:rFonts w:ascii="Open Sans" w:hAnsi="Open Sans" w:cs="Open Sans"/>
          <w:sz w:val="22"/>
          <w:szCs w:val="22"/>
        </w:rPr>
        <w:t>N</w:t>
      </w:r>
      <w:r w:rsidR="00573CAF" w:rsidRPr="006E2EEF">
        <w:rPr>
          <w:rStyle w:val="normaltextrun"/>
          <w:rFonts w:ascii="Open Sans" w:hAnsi="Open Sans" w:cs="Open Sans"/>
          <w:sz w:val="22"/>
          <w:szCs w:val="22"/>
        </w:rPr>
        <w:t>etwork</w:t>
      </w:r>
      <w:r w:rsidR="0073573F">
        <w:rPr>
          <w:rStyle w:val="normaltextrun"/>
          <w:rFonts w:ascii="Open Sans" w:hAnsi="Open Sans" w:cs="Open Sans"/>
          <w:sz w:val="22"/>
          <w:szCs w:val="22"/>
        </w:rPr>
        <w:t xml:space="preserve"> members, and others who care about these issues</w:t>
      </w:r>
      <w:r w:rsidR="00573CAF" w:rsidRPr="006E2EEF">
        <w:rPr>
          <w:rStyle w:val="normaltextrun"/>
          <w:rFonts w:ascii="Open Sans" w:hAnsi="Open Sans" w:cs="Open Sans"/>
          <w:sz w:val="22"/>
          <w:szCs w:val="22"/>
        </w:rPr>
        <w:t xml:space="preserve"> to </w:t>
      </w:r>
      <w:r w:rsidR="59752344" w:rsidRPr="006E2EEF">
        <w:rPr>
          <w:rStyle w:val="normaltextrun"/>
          <w:rFonts w:ascii="Open Sans" w:hAnsi="Open Sans" w:cs="Open Sans"/>
          <w:sz w:val="22"/>
          <w:szCs w:val="22"/>
        </w:rPr>
        <w:t xml:space="preserve">write </w:t>
      </w:r>
      <w:r w:rsidR="00AC2E64">
        <w:rPr>
          <w:rStyle w:val="normaltextrun"/>
          <w:rFonts w:ascii="Open Sans" w:hAnsi="Open Sans" w:cs="Open Sans"/>
          <w:sz w:val="22"/>
          <w:szCs w:val="22"/>
        </w:rPr>
        <w:t xml:space="preserve">letters </w:t>
      </w:r>
      <w:r w:rsidR="009B09D3">
        <w:rPr>
          <w:rStyle w:val="normaltextrun"/>
          <w:rFonts w:ascii="Open Sans" w:hAnsi="Open Sans" w:cs="Open Sans"/>
          <w:sz w:val="22"/>
          <w:szCs w:val="22"/>
        </w:rPr>
        <w:t>as well</w:t>
      </w:r>
      <w:r w:rsidR="00D31F7A">
        <w:rPr>
          <w:rStyle w:val="normaltextrun"/>
          <w:rFonts w:ascii="Open Sans" w:hAnsi="Open Sans" w:cs="Open Sans"/>
          <w:sz w:val="22"/>
          <w:szCs w:val="22"/>
        </w:rPr>
        <w:t xml:space="preserve">. </w:t>
      </w:r>
      <w:hyperlink r:id="rId13">
        <w:r w:rsidR="513B0216" w:rsidRPr="2D74CCB5">
          <w:rPr>
            <w:rStyle w:val="Hyperlink"/>
            <w:rFonts w:ascii="Open Sans" w:hAnsi="Open Sans" w:cs="Open Sans"/>
            <w:sz w:val="22"/>
            <w:szCs w:val="22"/>
          </w:rPr>
          <w:t>Find a</w:t>
        </w:r>
        <w:r w:rsidR="3AFD09BC" w:rsidRPr="2D74CCB5">
          <w:rPr>
            <w:rStyle w:val="Hyperlink"/>
            <w:rFonts w:ascii="Open Sans" w:hAnsi="Open Sans" w:cs="Open Sans"/>
            <w:sz w:val="22"/>
            <w:szCs w:val="22"/>
          </w:rPr>
          <w:t xml:space="preserve"> </w:t>
        </w:r>
        <w:r w:rsidR="6395DC73" w:rsidRPr="2D74CCB5">
          <w:rPr>
            <w:rStyle w:val="Hyperlink"/>
            <w:rFonts w:ascii="Open Sans" w:hAnsi="Open Sans" w:cs="Open Sans"/>
            <w:sz w:val="22"/>
            <w:szCs w:val="22"/>
          </w:rPr>
          <w:t>sample meeting agend</w:t>
        </w:r>
        <w:r w:rsidR="785A1126" w:rsidRPr="2D74CCB5">
          <w:rPr>
            <w:rStyle w:val="Hyperlink"/>
            <w:rFonts w:ascii="Open Sans" w:hAnsi="Open Sans" w:cs="Open Sans"/>
            <w:sz w:val="22"/>
            <w:szCs w:val="22"/>
          </w:rPr>
          <w:t>a online</w:t>
        </w:r>
      </w:hyperlink>
      <w:r w:rsidR="785A1126" w:rsidRPr="2D74CCB5">
        <w:rPr>
          <w:rStyle w:val="normaltextrun"/>
          <w:rFonts w:ascii="Open Sans" w:hAnsi="Open Sans" w:cs="Open Sans"/>
          <w:sz w:val="22"/>
          <w:szCs w:val="22"/>
        </w:rPr>
        <w:t>.</w:t>
      </w:r>
    </w:p>
    <w:p w14:paraId="57E9E2B0" w14:textId="77777777" w:rsidR="00F33593" w:rsidRDefault="00F33593" w:rsidP="006E2EEF">
      <w:pPr>
        <w:rPr>
          <w:rStyle w:val="normaltextrun"/>
          <w:rFonts w:ascii="Open Sans" w:hAnsi="Open Sans" w:cs="Open Sans"/>
          <w:color w:val="000000" w:themeColor="text1"/>
          <w:sz w:val="22"/>
          <w:szCs w:val="22"/>
        </w:rPr>
      </w:pPr>
    </w:p>
    <w:p w14:paraId="577219A6" w14:textId="35A6C8CF" w:rsidR="00AC56D5" w:rsidRDefault="00895443" w:rsidP="006E2EEF">
      <w:pPr>
        <w:rPr>
          <w:rStyle w:val="normaltextrun"/>
          <w:rFonts w:ascii="Open Sans" w:hAnsi="Open Sans" w:cs="Open Sans"/>
          <w:color w:val="000000" w:themeColor="text1"/>
          <w:sz w:val="22"/>
          <w:szCs w:val="22"/>
        </w:rPr>
      </w:pPr>
      <w:r w:rsidRPr="006E2EEF">
        <w:rPr>
          <w:rStyle w:val="normaltextrun"/>
          <w:rFonts w:ascii="Open Sans" w:hAnsi="Open Sans" w:cs="Open Sans"/>
          <w:color w:val="000000" w:themeColor="text1"/>
          <w:sz w:val="22"/>
          <w:szCs w:val="22"/>
        </w:rPr>
        <w:t xml:space="preserve">Subject: </w:t>
      </w:r>
      <w:r w:rsidR="00AC2E64">
        <w:rPr>
          <w:rStyle w:val="normaltextrun"/>
          <w:rFonts w:ascii="Open Sans" w:hAnsi="Open Sans" w:cs="Open Sans"/>
          <w:color w:val="000000" w:themeColor="text1"/>
          <w:sz w:val="22"/>
          <w:szCs w:val="22"/>
        </w:rPr>
        <w:t xml:space="preserve">The Senate must support the Global Malnutrition Prevention and Treatment Act of 2021 </w:t>
      </w:r>
    </w:p>
    <w:p w14:paraId="5A727FD8" w14:textId="759F68B8" w:rsidR="0035410D" w:rsidRDefault="0035410D" w:rsidP="006E2EEF">
      <w:pPr>
        <w:rPr>
          <w:rStyle w:val="normaltextrun"/>
          <w:rFonts w:ascii="Open Sans" w:hAnsi="Open Sans" w:cs="Open Sans"/>
          <w:color w:val="000000" w:themeColor="text1"/>
          <w:sz w:val="22"/>
          <w:szCs w:val="22"/>
        </w:rPr>
      </w:pPr>
    </w:p>
    <w:p w14:paraId="057A65C8" w14:textId="17BF1851" w:rsidR="009677D9" w:rsidRPr="006E2EEF" w:rsidRDefault="001B7A54" w:rsidP="006E2EEF">
      <w:pPr>
        <w:rPr>
          <w:rStyle w:val="normaltextrun"/>
          <w:rFonts w:ascii="Open Sans" w:hAnsi="Open Sans" w:cs="Open Sans"/>
          <w:color w:val="000000" w:themeColor="text1"/>
          <w:sz w:val="22"/>
          <w:szCs w:val="22"/>
        </w:rPr>
      </w:pPr>
      <w:r w:rsidRPr="006E2EEF">
        <w:rPr>
          <w:rStyle w:val="normaltextrun"/>
          <w:rFonts w:ascii="Open Sans" w:hAnsi="Open Sans" w:cs="Open Sans"/>
          <w:b/>
          <w:bCs/>
          <w:color w:val="000000" w:themeColor="text1"/>
          <w:sz w:val="22"/>
          <w:szCs w:val="22"/>
        </w:rPr>
        <w:t>Engage:</w:t>
      </w:r>
      <w:r w:rsidRPr="006E2EEF">
        <w:rPr>
          <w:rStyle w:val="normaltextrun"/>
          <w:rFonts w:ascii="Open Sans" w:hAnsi="Open Sans" w:cs="Open Sans"/>
          <w:color w:val="000000" w:themeColor="text1"/>
          <w:sz w:val="22"/>
          <w:szCs w:val="22"/>
        </w:rPr>
        <w:t xml:space="preserve"> </w:t>
      </w:r>
      <w:r w:rsidR="0035410D" w:rsidRPr="00AD7EF2">
        <w:rPr>
          <w:rFonts w:ascii="Open Sans" w:hAnsi="Open Sans" w:cs="Open Sans"/>
          <w:sz w:val="22"/>
          <w:szCs w:val="22"/>
        </w:rPr>
        <w:t>In 2020, nearly 150 million children under 5 were stunted (too short for their age) and over 45 million were affected by wasting (too thin for their height). Both stunting and wasting are forms of severe malnutrition and indicate that a child has not received adequate calories, nutrients, or both, to grow and develop to their full potential.</w:t>
      </w:r>
    </w:p>
    <w:p w14:paraId="1B656A94" w14:textId="77777777" w:rsidR="00F33593" w:rsidRPr="003C4986" w:rsidRDefault="00F33593" w:rsidP="006E2EEF">
      <w:pPr>
        <w:rPr>
          <w:rFonts w:ascii="Open Sans" w:hAnsi="Open Sans" w:cs="Open Sans"/>
          <w:b/>
          <w:bCs/>
          <w:sz w:val="10"/>
          <w:szCs w:val="10"/>
        </w:rPr>
      </w:pPr>
    </w:p>
    <w:p w14:paraId="544E7D32" w14:textId="680CA404" w:rsidR="0001531A" w:rsidRPr="006E2EEF" w:rsidRDefault="001B7A54" w:rsidP="006E2EEF">
      <w:pPr>
        <w:rPr>
          <w:rStyle w:val="normaltextrun"/>
          <w:rFonts w:ascii="Open Sans" w:hAnsi="Open Sans" w:cs="Open Sans"/>
          <w:sz w:val="22"/>
          <w:szCs w:val="22"/>
        </w:rPr>
      </w:pPr>
      <w:r w:rsidRPr="006E2EEF">
        <w:rPr>
          <w:rFonts w:ascii="Open Sans" w:hAnsi="Open Sans" w:cs="Open Sans"/>
          <w:b/>
          <w:bCs/>
          <w:sz w:val="22"/>
          <w:szCs w:val="22"/>
        </w:rPr>
        <w:t>State Problem:</w:t>
      </w:r>
      <w:r w:rsidRPr="006E2EEF">
        <w:rPr>
          <w:rFonts w:ascii="Open Sans" w:hAnsi="Open Sans" w:cs="Open Sans"/>
          <w:sz w:val="22"/>
          <w:szCs w:val="22"/>
        </w:rPr>
        <w:t xml:space="preserve"> </w:t>
      </w:r>
      <w:r w:rsidR="00AD7EF2" w:rsidRPr="00AD7EF2">
        <w:rPr>
          <w:rFonts w:ascii="Open Sans" w:hAnsi="Open Sans" w:cs="Open Sans"/>
          <w:sz w:val="22"/>
          <w:szCs w:val="22"/>
        </w:rPr>
        <w:t>We know what works to fight malnutrition, but the global community has failed to prioritize nutrition in funding and policy priorities. Less than 1 percent of total global official development assistance goes toward nutrition</w:t>
      </w:r>
      <w:r w:rsidR="00AD7EF2" w:rsidRPr="731B1E36">
        <w:rPr>
          <w:rFonts w:ascii="Open Sans" w:hAnsi="Open Sans" w:cs="Open Sans"/>
          <w:sz w:val="22"/>
          <w:szCs w:val="22"/>
        </w:rPr>
        <w:t>, and the COVID-19 pandemic has only made the state of global nutrition more perilous.</w:t>
      </w:r>
    </w:p>
    <w:p w14:paraId="1FDE4719" w14:textId="77777777" w:rsidR="00F33593" w:rsidRPr="003C4986" w:rsidRDefault="00F33593" w:rsidP="006E2EEF">
      <w:pPr>
        <w:rPr>
          <w:rStyle w:val="normaltextrun"/>
          <w:rFonts w:ascii="Open Sans" w:hAnsi="Open Sans" w:cs="Open Sans"/>
          <w:b/>
          <w:bCs/>
          <w:color w:val="000000" w:themeColor="text1"/>
          <w:sz w:val="10"/>
          <w:szCs w:val="10"/>
        </w:rPr>
      </w:pPr>
    </w:p>
    <w:p w14:paraId="32BEC5EC" w14:textId="42A3F028" w:rsidR="00AC56D5" w:rsidRPr="00E42361" w:rsidRDefault="00241B71" w:rsidP="006E2EEF">
      <w:pPr>
        <w:rPr>
          <w:rFonts w:ascii="Open Sans" w:hAnsi="Open Sans" w:cs="Open Sans"/>
          <w:b/>
          <w:bCs/>
          <w:color w:val="D50032"/>
          <w:sz w:val="36"/>
          <w:szCs w:val="36"/>
        </w:rPr>
      </w:pPr>
      <w:r w:rsidRPr="006E2EEF">
        <w:rPr>
          <w:rStyle w:val="normaltextrun"/>
          <w:rFonts w:ascii="Open Sans" w:hAnsi="Open Sans" w:cs="Open Sans"/>
          <w:b/>
          <w:bCs/>
          <w:color w:val="000000" w:themeColor="text1"/>
          <w:sz w:val="22"/>
          <w:szCs w:val="22"/>
        </w:rPr>
        <w:t>Inform:</w:t>
      </w:r>
      <w:r w:rsidRPr="006E2EEF">
        <w:rPr>
          <w:rStyle w:val="normaltextrun"/>
          <w:rFonts w:ascii="Open Sans" w:hAnsi="Open Sans" w:cs="Open Sans"/>
          <w:color w:val="000000" w:themeColor="text1"/>
          <w:sz w:val="22"/>
          <w:szCs w:val="22"/>
        </w:rPr>
        <w:t xml:space="preserve"> </w:t>
      </w:r>
      <w:r w:rsidR="00AD7EF2" w:rsidRPr="00AD7EF2">
        <w:rPr>
          <w:rFonts w:ascii="Open Sans" w:hAnsi="Open Sans" w:cs="Open Sans"/>
          <w:sz w:val="22"/>
          <w:szCs w:val="22"/>
        </w:rPr>
        <w:t>The bipartisan Global Malnutrition Prevention and Treatment Act of 2021 (S.2956) better positions USAID, our country’s main international development agency, to support countries to save more lives. The legislation focuses on increasing coverage for high impact, proven and affordable interventions, including providing prenatal vitamins, breastfeeding support, vitamin A supplementation for young kids, and emergency therapeutic foods to treat life-threatening severe malnutrition. This legislation requires strong monitoring and evaluation of programs and aims to hold USAID accountable for providing reliable benchmarks to track progress against malnutrition.</w:t>
      </w:r>
      <w:r w:rsidR="00AD7EF2">
        <w:t xml:space="preserve"> </w:t>
      </w:r>
    </w:p>
    <w:p w14:paraId="7C0670F3" w14:textId="77777777" w:rsidR="00F33593" w:rsidRPr="003C4986" w:rsidRDefault="00F33593" w:rsidP="006E2EEF">
      <w:pPr>
        <w:rPr>
          <w:rStyle w:val="normaltextrun"/>
          <w:rFonts w:ascii="Open Sans" w:hAnsi="Open Sans" w:cs="Open Sans"/>
          <w:b/>
          <w:bCs/>
          <w:color w:val="000000" w:themeColor="text1"/>
          <w:sz w:val="10"/>
          <w:szCs w:val="10"/>
        </w:rPr>
      </w:pPr>
    </w:p>
    <w:p w14:paraId="313F7680" w14:textId="28ECA5A7" w:rsidR="00F33593" w:rsidRDefault="00552694" w:rsidP="00AC2E64">
      <w:pPr>
        <w:rPr>
          <w:rFonts w:ascii="Open Sans" w:hAnsi="Open Sans" w:cs="Open Sans"/>
          <w:sz w:val="22"/>
          <w:szCs w:val="22"/>
        </w:rPr>
      </w:pPr>
      <w:r w:rsidRPr="006E2EEF">
        <w:rPr>
          <w:rStyle w:val="normaltextrun"/>
          <w:rFonts w:ascii="Open Sans" w:hAnsi="Open Sans" w:cs="Open Sans"/>
          <w:b/>
          <w:bCs/>
          <w:color w:val="000000" w:themeColor="text1"/>
          <w:sz w:val="22"/>
          <w:szCs w:val="22"/>
        </w:rPr>
        <w:t>Call to Action:</w:t>
      </w:r>
      <w:r w:rsidRPr="006E2EEF">
        <w:rPr>
          <w:rStyle w:val="normaltextrun"/>
          <w:rFonts w:ascii="Open Sans" w:hAnsi="Open Sans" w:cs="Open Sans"/>
          <w:color w:val="000000" w:themeColor="text1"/>
          <w:sz w:val="22"/>
          <w:szCs w:val="22"/>
        </w:rPr>
        <w:t xml:space="preserve"> </w:t>
      </w:r>
      <w:r w:rsidR="00AD7EF2">
        <w:rPr>
          <w:rStyle w:val="normaltextrun"/>
          <w:rFonts w:ascii="Open Sans" w:hAnsi="Open Sans" w:cs="Open Sans"/>
          <w:color w:val="000000" w:themeColor="text1"/>
          <w:sz w:val="22"/>
          <w:szCs w:val="22"/>
        </w:rPr>
        <w:t xml:space="preserve">Will </w:t>
      </w:r>
      <w:r w:rsidR="00AD7EF2" w:rsidRPr="731B1E36">
        <w:rPr>
          <w:rStyle w:val="normaltextrun"/>
          <w:rFonts w:ascii="Open Sans" w:hAnsi="Open Sans" w:cs="Open Sans"/>
          <w:color w:val="000000" w:themeColor="text1"/>
          <w:sz w:val="22"/>
          <w:szCs w:val="22"/>
        </w:rPr>
        <w:t>you</w:t>
      </w:r>
      <w:r w:rsidR="00AD7EF2">
        <w:rPr>
          <w:rStyle w:val="normaltextrun"/>
          <w:rFonts w:ascii="Open Sans" w:hAnsi="Open Sans" w:cs="Open Sans"/>
          <w:color w:val="000000" w:themeColor="text1"/>
          <w:sz w:val="22"/>
          <w:szCs w:val="22"/>
        </w:rPr>
        <w:t xml:space="preserve"> co-sponsor </w:t>
      </w:r>
      <w:r w:rsidR="00E42361">
        <w:rPr>
          <w:rStyle w:val="normaltextrun"/>
          <w:rFonts w:ascii="Open Sans" w:hAnsi="Open Sans" w:cs="Open Sans"/>
          <w:color w:val="000000" w:themeColor="text1"/>
          <w:sz w:val="22"/>
          <w:szCs w:val="22"/>
        </w:rPr>
        <w:t>the Global Malnutrition Prevent and Treatment Act of 2021</w:t>
      </w:r>
      <w:r w:rsidR="009B09D3">
        <w:rPr>
          <w:rStyle w:val="normaltextrun"/>
          <w:rFonts w:ascii="Open Sans" w:hAnsi="Open Sans" w:cs="Open Sans"/>
          <w:color w:val="000000" w:themeColor="text1"/>
          <w:sz w:val="22"/>
          <w:szCs w:val="22"/>
        </w:rPr>
        <w:t xml:space="preserve">? I would be happy to provide any follow-up materials you request. </w:t>
      </w:r>
    </w:p>
    <w:p w14:paraId="5008259C" w14:textId="77777777" w:rsidR="00AC2E64" w:rsidRDefault="00AC2E64" w:rsidP="00AC2E64">
      <w:pPr>
        <w:rPr>
          <w:rFonts w:ascii="Open Sans" w:hAnsi="Open Sans" w:cs="Open Sans"/>
          <w:sz w:val="22"/>
          <w:szCs w:val="22"/>
        </w:rPr>
      </w:pPr>
    </w:p>
    <w:p w14:paraId="2C526A03" w14:textId="1239C58A" w:rsidR="00364DAB" w:rsidRPr="007B5530" w:rsidRDefault="00364DAB" w:rsidP="00364DAB">
      <w:pPr>
        <w:rPr>
          <w:rFonts w:ascii="Open Sans" w:hAnsi="Open Sans" w:cs="Helvetica"/>
          <w:bCs/>
          <w:i/>
          <w:sz w:val="22"/>
          <w:szCs w:val="22"/>
        </w:rPr>
      </w:pPr>
      <w:r w:rsidRPr="003C4986">
        <w:rPr>
          <w:rFonts w:ascii="Open Sans" w:hAnsi="Open Sans" w:cs="Open Sans"/>
          <w:b/>
          <w:bCs/>
          <w:sz w:val="22"/>
          <w:szCs w:val="22"/>
        </w:rPr>
        <w:t>Additional resources,</w:t>
      </w:r>
      <w:r>
        <w:rPr>
          <w:rFonts w:ascii="Open Sans" w:hAnsi="Open Sans" w:cs="Open Sans"/>
          <w:sz w:val="22"/>
          <w:szCs w:val="22"/>
        </w:rPr>
        <w:t xml:space="preserve"> if your group would like to explore the impact their advocacy has on global health</w:t>
      </w:r>
      <w:r w:rsidR="0F907771" w:rsidRPr="2D74CCB5">
        <w:rPr>
          <w:rFonts w:ascii="Open Sans" w:hAnsi="Open Sans" w:cs="Open Sans"/>
          <w:sz w:val="22"/>
          <w:szCs w:val="22"/>
        </w:rPr>
        <w:t>.</w:t>
      </w:r>
      <w:r>
        <w:rPr>
          <w:rFonts w:ascii="Open Sans" w:hAnsi="Open Sans" w:cs="Helvetica"/>
          <w:bCs/>
          <w:sz w:val="22"/>
          <w:szCs w:val="22"/>
        </w:rPr>
        <w:t xml:space="preserve"> You can share your screen on Zoom. </w:t>
      </w:r>
    </w:p>
    <w:p w14:paraId="4EFBC1D8" w14:textId="5F265E97" w:rsidR="00AC2E64" w:rsidRDefault="00AC2E64" w:rsidP="0043119D">
      <w:pPr>
        <w:pStyle w:val="NoSpacing"/>
        <w:numPr>
          <w:ilvl w:val="0"/>
          <w:numId w:val="2"/>
        </w:numPr>
        <w:spacing w:after="80"/>
        <w:ind w:left="1080" w:hanging="720"/>
        <w:rPr>
          <w:rFonts w:ascii="Open Sans" w:hAnsi="Open Sans" w:cs="Helvetica"/>
          <w:bCs/>
          <w:i/>
          <w:iCs/>
          <w:sz w:val="22"/>
          <w:szCs w:val="22"/>
        </w:rPr>
      </w:pPr>
      <w:r w:rsidRPr="731B1E36">
        <w:rPr>
          <w:rFonts w:ascii="Open Sans" w:hAnsi="Open Sans" w:cs="Helvetica"/>
          <w:i/>
          <w:iCs/>
          <w:sz w:val="22"/>
          <w:szCs w:val="22"/>
        </w:rPr>
        <w:t xml:space="preserve">Brief overview of the Global Malnutrition Prevention and Treatment Act of 2021: </w:t>
      </w:r>
      <w:hyperlink r:id="rId14">
        <w:r w:rsidRPr="731B1E36">
          <w:rPr>
            <w:rStyle w:val="Hyperlink"/>
            <w:rFonts w:ascii="Open Sans" w:hAnsi="Open Sans" w:cs="Helvetica"/>
            <w:i/>
            <w:iCs/>
            <w:sz w:val="22"/>
            <w:szCs w:val="22"/>
          </w:rPr>
          <w:t>https://www.youtube.com/watch?v=1hzysy_U7IA</w:t>
        </w:r>
      </w:hyperlink>
    </w:p>
    <w:p w14:paraId="5A08AB5F" w14:textId="74461F4D" w:rsidR="00364DAB" w:rsidRPr="006E2EEF" w:rsidRDefault="731B1E36" w:rsidP="731B1E36">
      <w:pPr>
        <w:pStyle w:val="NoSpacing"/>
        <w:numPr>
          <w:ilvl w:val="0"/>
          <w:numId w:val="2"/>
        </w:numPr>
        <w:spacing w:after="80"/>
        <w:ind w:left="1080" w:hanging="720"/>
        <w:rPr>
          <w:rFonts w:ascii="Cambria" w:eastAsia="Cambria" w:hAnsi="Cambria" w:cs="Cambria"/>
          <w:i/>
          <w:iCs/>
          <w:sz w:val="22"/>
          <w:szCs w:val="22"/>
        </w:rPr>
      </w:pPr>
      <w:r w:rsidRPr="731B1E36">
        <w:rPr>
          <w:rFonts w:ascii="Open Sans" w:eastAsia="Open Sans" w:hAnsi="Open Sans" w:cs="Open Sans"/>
          <w:i/>
          <w:iCs/>
          <w:sz w:val="22"/>
          <w:szCs w:val="22"/>
        </w:rPr>
        <w:t xml:space="preserve">Powerful video on malnutrition’s impact on lives and futures: </w:t>
      </w:r>
      <w:hyperlink r:id="rId15">
        <w:r w:rsidRPr="731B1E36">
          <w:rPr>
            <w:rStyle w:val="Hyperlink"/>
            <w:rFonts w:ascii="Open Sans" w:eastAsia="Open Sans" w:hAnsi="Open Sans" w:cs="Open Sans"/>
            <w:i/>
            <w:iCs/>
            <w:sz w:val="22"/>
            <w:szCs w:val="22"/>
          </w:rPr>
          <w:t>https://ccga.ccgclients.com/hagirso/</w:t>
        </w:r>
      </w:hyperlink>
    </w:p>
    <w:p w14:paraId="3E71BC52" w14:textId="62F3F1C6" w:rsidR="00364DAB" w:rsidRPr="006E2EEF" w:rsidRDefault="00364DAB" w:rsidP="006E2EEF">
      <w:pPr>
        <w:rPr>
          <w:rFonts w:ascii="Cambria" w:eastAsia="MS Mincho" w:hAnsi="Cambria" w:cs="Arial"/>
          <w:i/>
          <w:sz w:val="22"/>
          <w:szCs w:val="22"/>
        </w:rPr>
      </w:pPr>
    </w:p>
    <w:sectPr w:rsidR="00364DAB" w:rsidRPr="006E2EEF" w:rsidSect="004E7B5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26087" w14:textId="77777777" w:rsidR="00ED7444" w:rsidRDefault="00ED7444" w:rsidP="00E5738D">
      <w:r>
        <w:separator/>
      </w:r>
    </w:p>
  </w:endnote>
  <w:endnote w:type="continuationSeparator" w:id="0">
    <w:p w14:paraId="096B740A" w14:textId="77777777" w:rsidR="00ED7444" w:rsidRDefault="00ED7444" w:rsidP="00E5738D">
      <w:r>
        <w:continuationSeparator/>
      </w:r>
    </w:p>
  </w:endnote>
  <w:endnote w:type="continuationNotice" w:id="1">
    <w:p w14:paraId="4F5526C7" w14:textId="77777777" w:rsidR="00ED7444" w:rsidRDefault="00ED74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596A" w14:textId="77777777" w:rsidR="00625095" w:rsidRDefault="00625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F6C0" w14:textId="5D3AAC7E"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w:t>
    </w:r>
    <w:proofErr w:type="gramStart"/>
    <w:r w:rsidRPr="0024314A">
      <w:rPr>
        <w:rFonts w:ascii="Open Sans" w:hAnsi="Open Sans" w:cs="Open Sans"/>
        <w:color w:val="58585B"/>
        <w:sz w:val="18"/>
        <w:szCs w:val="18"/>
      </w:rPr>
      <w:t>1200  |</w:t>
    </w:r>
    <w:proofErr w:type="gramEnd"/>
    <w:r w:rsidRPr="0024314A">
      <w:rPr>
        <w:rFonts w:ascii="Open Sans" w:hAnsi="Open Sans" w:cs="Open Sans"/>
        <w:color w:val="58585B"/>
        <w:sz w:val="18"/>
        <w:szCs w:val="18"/>
      </w:rPr>
      <w:t xml:space="preserve">  Washington, DC 20005</w:t>
    </w:r>
  </w:p>
  <w:p w14:paraId="13BC1857" w14:textId="77777777"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w:t>
    </w:r>
    <w:proofErr w:type="gramStart"/>
    <w:r w:rsidRPr="0024314A">
      <w:rPr>
        <w:rFonts w:ascii="Open Sans" w:hAnsi="Open Sans" w:cs="Open Sans"/>
        <w:color w:val="58585B"/>
        <w:sz w:val="18"/>
        <w:szCs w:val="18"/>
      </w:rPr>
      <w:t>4800  |</w:t>
    </w:r>
    <w:proofErr w:type="gramEnd"/>
    <w:r w:rsidRPr="0024314A">
      <w:rPr>
        <w:rFonts w:ascii="Open Sans" w:hAnsi="Open Sans" w:cs="Open Sans"/>
        <w:color w:val="58585B"/>
        <w:sz w:val="18"/>
        <w:szCs w:val="18"/>
      </w:rPr>
      <w:t xml:space="preserve">  www.results.org  |  @RESULTS_Tweets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7323"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w:t>
    </w:r>
    <w:proofErr w:type="gramStart"/>
    <w:r w:rsidRPr="0024314A">
      <w:rPr>
        <w:rFonts w:ascii="Open Sans" w:hAnsi="Open Sans" w:cs="Open Sans"/>
        <w:color w:val="58585B"/>
        <w:sz w:val="18"/>
        <w:szCs w:val="18"/>
      </w:rPr>
      <w:t>1200  |</w:t>
    </w:r>
    <w:proofErr w:type="gramEnd"/>
    <w:r w:rsidRPr="0024314A">
      <w:rPr>
        <w:rFonts w:ascii="Open Sans" w:hAnsi="Open Sans" w:cs="Open Sans"/>
        <w:color w:val="58585B"/>
        <w:sz w:val="18"/>
        <w:szCs w:val="18"/>
      </w:rPr>
      <w:t xml:space="preserve">  Washington, DC 20005</w:t>
    </w:r>
  </w:p>
  <w:p w14:paraId="22F9B958"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w:t>
    </w:r>
    <w:proofErr w:type="gramStart"/>
    <w:r w:rsidRPr="0024314A">
      <w:rPr>
        <w:rFonts w:ascii="Open Sans" w:hAnsi="Open Sans" w:cs="Open Sans"/>
        <w:color w:val="58585B"/>
        <w:sz w:val="18"/>
        <w:szCs w:val="18"/>
      </w:rPr>
      <w:t>4800  |</w:t>
    </w:r>
    <w:proofErr w:type="gramEnd"/>
    <w:r w:rsidRPr="0024314A">
      <w:rPr>
        <w:rFonts w:ascii="Open Sans" w:hAnsi="Open Sans" w:cs="Open Sans"/>
        <w:color w:val="58585B"/>
        <w:sz w:val="18"/>
        <w:szCs w:val="18"/>
      </w:rPr>
      <w:t xml:space="preserve">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C4450" w14:textId="77777777" w:rsidR="00ED7444" w:rsidRDefault="00ED7444" w:rsidP="00E5738D">
      <w:r>
        <w:separator/>
      </w:r>
    </w:p>
  </w:footnote>
  <w:footnote w:type="continuationSeparator" w:id="0">
    <w:p w14:paraId="1C8BC86D" w14:textId="77777777" w:rsidR="00ED7444" w:rsidRDefault="00ED7444" w:rsidP="00E5738D">
      <w:r>
        <w:continuationSeparator/>
      </w:r>
    </w:p>
  </w:footnote>
  <w:footnote w:type="continuationNotice" w:id="1">
    <w:p w14:paraId="1B6D9424" w14:textId="77777777" w:rsidR="00ED7444" w:rsidRDefault="00ED744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AEF5" w14:textId="77777777" w:rsidR="00625095" w:rsidRDefault="00625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151E" w14:textId="74475A49" w:rsidR="00CB491B" w:rsidRPr="00D07FCB" w:rsidRDefault="00CB491B" w:rsidP="00CB491B">
    <w:pPr>
      <w:pStyle w:val="Header"/>
      <w:rPr>
        <w:rFonts w:ascii="Open Sans" w:hAnsi="Open Sans" w:cs="Open Sans"/>
        <w:sz w:val="22"/>
        <w:szCs w:val="22"/>
      </w:rPr>
    </w:pPr>
    <w:r w:rsidRPr="00D07FCB">
      <w:rPr>
        <w:rFonts w:ascii="Open Sans" w:hAnsi="Open Sans" w:cs="Open Sans"/>
        <w:noProof/>
        <w:color w:val="000000" w:themeColor="text1"/>
        <w:sz w:val="22"/>
        <w:szCs w:val="22"/>
        <w:shd w:val="clear" w:color="auto" w:fill="E6E6E6"/>
      </w:rPr>
      <w:drawing>
        <wp:anchor distT="0" distB="0" distL="114300" distR="114300" simplePos="0" relativeHeight="251664385" behindDoc="0" locked="0" layoutInCell="1" allowOverlap="1" wp14:anchorId="4E5C781C" wp14:editId="224A567B">
          <wp:simplePos x="0" y="0"/>
          <wp:positionH relativeFrom="column">
            <wp:posOffset>5200650</wp:posOffset>
          </wp:positionH>
          <wp:positionV relativeFrom="paragraph">
            <wp:posOffset>-161925</wp:posOffset>
          </wp:positionV>
          <wp:extent cx="1139190" cy="908050"/>
          <wp:effectExtent l="0" t="0" r="3810" b="6350"/>
          <wp:wrapSquare wrapText="bothSides"/>
          <wp:docPr id="1" name="Picture 1" descr="Red dialogue balloon with white lowercase letters spelling &quot;RESULTS&quot; in th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d dialogue balloon with white lowercase letters spelling &quot;RESULTS&quot; in the center"/>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Pr="00D07FCB">
      <w:rPr>
        <w:rFonts w:ascii="Open Sans" w:hAnsi="Open Sans" w:cs="Open Sans"/>
        <w:noProof/>
        <w:color w:val="000000" w:themeColor="text1"/>
        <w:sz w:val="22"/>
        <w:szCs w:val="22"/>
      </w:rPr>
      <w:t>Ma</w:t>
    </w:r>
    <w:r w:rsidR="003A1934">
      <w:rPr>
        <w:rFonts w:ascii="Open Sans" w:hAnsi="Open Sans" w:cs="Open Sans"/>
        <w:noProof/>
        <w:color w:val="000000" w:themeColor="text1"/>
        <w:sz w:val="22"/>
        <w:szCs w:val="22"/>
      </w:rPr>
      <w:t>y</w:t>
    </w:r>
    <w:r w:rsidRPr="00D07FCB">
      <w:rPr>
        <w:rFonts w:ascii="Open Sans" w:hAnsi="Open Sans" w:cs="Open Sans"/>
        <w:noProof/>
        <w:color w:val="000000" w:themeColor="text1"/>
        <w:sz w:val="22"/>
        <w:szCs w:val="22"/>
      </w:rPr>
      <w:t xml:space="preserve"> </w:t>
    </w:r>
    <w:proofErr w:type="gramStart"/>
    <w:r w:rsidRPr="00D07FCB">
      <w:rPr>
        <w:rFonts w:ascii="Open Sans" w:hAnsi="Open Sans" w:cs="Open Sans"/>
        <w:noProof/>
        <w:color w:val="000000" w:themeColor="text1"/>
        <w:sz w:val="22"/>
        <w:szCs w:val="22"/>
      </w:rPr>
      <w:t>2022</w:t>
    </w:r>
    <w:r w:rsidRPr="00D07FCB">
      <w:rPr>
        <w:rFonts w:ascii="Open Sans" w:hAnsi="Open Sans" w:cs="Open Sans"/>
        <w:sz w:val="22"/>
        <w:szCs w:val="22"/>
      </w:rPr>
      <w:t xml:space="preserve">  |</w:t>
    </w:r>
    <w:proofErr w:type="gramEnd"/>
    <w:r w:rsidRPr="00D07FCB">
      <w:rPr>
        <w:rFonts w:ascii="Open Sans" w:hAnsi="Open Sans" w:cs="Open Sans"/>
        <w:sz w:val="22"/>
        <w:szCs w:val="22"/>
      </w:rPr>
      <w:t xml:space="preserve">  Global Poverty</w:t>
    </w:r>
  </w:p>
  <w:p w14:paraId="35D62821" w14:textId="0FCCC13F" w:rsidR="00CB491B" w:rsidRPr="00CB491B" w:rsidRDefault="00CB491B" w:rsidP="00C76028">
    <w:pPr>
      <w:pStyle w:val="Header"/>
      <w:spacing w:after="360"/>
      <w:rPr>
        <w:rFonts w:ascii="Open Sans" w:hAnsi="Open Sans" w:cs="Open Sans"/>
        <w:b/>
        <w:bCs/>
        <w:sz w:val="36"/>
        <w:szCs w:val="36"/>
      </w:rPr>
    </w:pPr>
    <w:r>
      <w:rPr>
        <w:rFonts w:ascii="Open Sans" w:hAnsi="Open Sans" w:cs="Open Sans"/>
        <w:b/>
        <w:bCs/>
        <w:sz w:val="36"/>
        <w:szCs w:val="36"/>
      </w:rPr>
      <w:t>ACTION 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A1FA" w14:textId="55A2856C" w:rsidR="008B544A" w:rsidRPr="00D07FCB" w:rsidRDefault="008B544A" w:rsidP="00DC0A67">
    <w:pPr>
      <w:pStyle w:val="Header"/>
      <w:rPr>
        <w:rFonts w:ascii="Open Sans" w:hAnsi="Open Sans" w:cs="Open Sans"/>
        <w:sz w:val="22"/>
        <w:szCs w:val="22"/>
      </w:rPr>
    </w:pPr>
    <w:r w:rsidRPr="00625095">
      <w:rPr>
        <w:rFonts w:ascii="Open Sans" w:hAnsi="Open Sans" w:cs="Open Sans"/>
        <w:noProof/>
        <w:color w:val="000000" w:themeColor="text1"/>
        <w:sz w:val="22"/>
        <w:szCs w:val="22"/>
        <w:shd w:val="clear" w:color="auto" w:fill="E6E6E6"/>
      </w:rPr>
      <w:drawing>
        <wp:anchor distT="0" distB="0" distL="114300" distR="114300" simplePos="0" relativeHeight="251666433" behindDoc="0" locked="0" layoutInCell="1" allowOverlap="1" wp14:anchorId="13B7C1F7" wp14:editId="7C469580">
          <wp:simplePos x="0" y="0"/>
          <wp:positionH relativeFrom="column">
            <wp:posOffset>5200650</wp:posOffset>
          </wp:positionH>
          <wp:positionV relativeFrom="paragraph">
            <wp:posOffset>-161925</wp:posOffset>
          </wp:positionV>
          <wp:extent cx="1139190" cy="908050"/>
          <wp:effectExtent l="0" t="0" r="3810" b="6350"/>
          <wp:wrapSquare wrapText="bothSides"/>
          <wp:docPr id="3" name="Picture 3" descr="Red dialogue balloon with white lowercase letters spelling &quot;RESULTS&quot; in th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ed dialogue balloon with white lowercase letters spelling &quot;RESULTS&quot; in the center"/>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003A1934" w:rsidRPr="00D07FCB">
      <w:rPr>
        <w:rFonts w:ascii="Open Sans" w:hAnsi="Open Sans" w:cs="Open Sans"/>
        <w:noProof/>
        <w:color w:val="000000" w:themeColor="text1"/>
        <w:sz w:val="22"/>
        <w:szCs w:val="22"/>
      </w:rPr>
      <w:t>Ma</w:t>
    </w:r>
    <w:r w:rsidR="003A1934">
      <w:rPr>
        <w:rFonts w:ascii="Open Sans" w:hAnsi="Open Sans" w:cs="Open Sans"/>
        <w:noProof/>
        <w:color w:val="000000" w:themeColor="text1"/>
        <w:sz w:val="22"/>
        <w:szCs w:val="22"/>
      </w:rPr>
      <w:t>y</w:t>
    </w:r>
    <w:r w:rsidR="003A1934" w:rsidRPr="00D07FCB">
      <w:rPr>
        <w:rFonts w:ascii="Open Sans" w:hAnsi="Open Sans" w:cs="Open Sans"/>
        <w:noProof/>
        <w:color w:val="000000" w:themeColor="text1"/>
        <w:sz w:val="22"/>
        <w:szCs w:val="22"/>
      </w:rPr>
      <w:t xml:space="preserve"> </w:t>
    </w:r>
    <w:proofErr w:type="gramStart"/>
    <w:r w:rsidR="003A1934" w:rsidRPr="00D07FCB">
      <w:rPr>
        <w:rFonts w:ascii="Open Sans" w:hAnsi="Open Sans" w:cs="Open Sans"/>
        <w:noProof/>
        <w:color w:val="000000" w:themeColor="text1"/>
        <w:sz w:val="22"/>
        <w:szCs w:val="22"/>
      </w:rPr>
      <w:t>2022</w:t>
    </w:r>
    <w:r w:rsidR="003A1934" w:rsidRPr="00D07FCB">
      <w:rPr>
        <w:rFonts w:ascii="Open Sans" w:hAnsi="Open Sans" w:cs="Open Sans"/>
        <w:sz w:val="22"/>
        <w:szCs w:val="22"/>
      </w:rPr>
      <w:t xml:space="preserve">  |</w:t>
    </w:r>
    <w:proofErr w:type="gramEnd"/>
    <w:r w:rsidR="003A1934" w:rsidRPr="00D07FCB">
      <w:rPr>
        <w:rFonts w:ascii="Open Sans" w:hAnsi="Open Sans" w:cs="Open Sans"/>
        <w:sz w:val="22"/>
        <w:szCs w:val="22"/>
      </w:rPr>
      <w:t xml:space="preserve">  Global Povert</w:t>
    </w:r>
    <w:r w:rsidR="0098766B" w:rsidRPr="00D07FCB">
      <w:rPr>
        <w:rFonts w:ascii="Open Sans" w:hAnsi="Open Sans" w:cs="Open Sans"/>
        <w:sz w:val="22"/>
        <w:szCs w:val="22"/>
      </w:rPr>
      <w:t>y</w:t>
    </w:r>
  </w:p>
  <w:p w14:paraId="44826EB5" w14:textId="723BCD1E" w:rsidR="008B544A" w:rsidRPr="00103BF3" w:rsidRDefault="003479F6" w:rsidP="003C61A2">
    <w:pPr>
      <w:pStyle w:val="Header"/>
      <w:spacing w:after="120"/>
      <w:rPr>
        <w:rFonts w:ascii="Open Sans" w:hAnsi="Open Sans" w:cs="Open Sans"/>
        <w:b/>
        <w:bCs/>
        <w:sz w:val="36"/>
        <w:szCs w:val="36"/>
      </w:rPr>
    </w:pPr>
    <w:r>
      <w:rPr>
        <w:rFonts w:ascii="Open Sans" w:hAnsi="Open Sans" w:cs="Open Sans"/>
        <w:b/>
        <w:bCs/>
        <w:sz w:val="36"/>
        <w:szCs w:val="36"/>
      </w:rPr>
      <w:t>ACTION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88A"/>
    <w:multiLevelType w:val="hybridMultilevel"/>
    <w:tmpl w:val="9A74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0421"/>
    <w:multiLevelType w:val="hybridMultilevel"/>
    <w:tmpl w:val="24D2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C2774"/>
    <w:multiLevelType w:val="hybridMultilevel"/>
    <w:tmpl w:val="6ED4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247475">
    <w:abstractNumId w:val="0"/>
  </w:num>
  <w:num w:numId="2" w16cid:durableId="1758599783">
    <w:abstractNumId w:val="1"/>
  </w:num>
  <w:num w:numId="3" w16cid:durableId="55373756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00E82"/>
    <w:rsid w:val="0000190F"/>
    <w:rsid w:val="0000206F"/>
    <w:rsid w:val="000070A0"/>
    <w:rsid w:val="00011426"/>
    <w:rsid w:val="000134C0"/>
    <w:rsid w:val="0001443D"/>
    <w:rsid w:val="00014AD8"/>
    <w:rsid w:val="0001531A"/>
    <w:rsid w:val="00020E7F"/>
    <w:rsid w:val="000370BB"/>
    <w:rsid w:val="00037253"/>
    <w:rsid w:val="000376E9"/>
    <w:rsid w:val="000417B3"/>
    <w:rsid w:val="00041829"/>
    <w:rsid w:val="000443F3"/>
    <w:rsid w:val="000533E3"/>
    <w:rsid w:val="00053E44"/>
    <w:rsid w:val="0005618B"/>
    <w:rsid w:val="00056562"/>
    <w:rsid w:val="000620BE"/>
    <w:rsid w:val="0007080F"/>
    <w:rsid w:val="00071AE0"/>
    <w:rsid w:val="00072504"/>
    <w:rsid w:val="00072EF9"/>
    <w:rsid w:val="000732CC"/>
    <w:rsid w:val="00073FB7"/>
    <w:rsid w:val="0007622F"/>
    <w:rsid w:val="00083FC5"/>
    <w:rsid w:val="00085856"/>
    <w:rsid w:val="00085B1C"/>
    <w:rsid w:val="00093815"/>
    <w:rsid w:val="00096A56"/>
    <w:rsid w:val="000A04EE"/>
    <w:rsid w:val="000A57F7"/>
    <w:rsid w:val="000A7B80"/>
    <w:rsid w:val="000B4630"/>
    <w:rsid w:val="000B4CE0"/>
    <w:rsid w:val="000B4E54"/>
    <w:rsid w:val="000B5480"/>
    <w:rsid w:val="000B54F9"/>
    <w:rsid w:val="000C05A1"/>
    <w:rsid w:val="000C0824"/>
    <w:rsid w:val="000C3209"/>
    <w:rsid w:val="000C3716"/>
    <w:rsid w:val="000C3A3F"/>
    <w:rsid w:val="000C4C1A"/>
    <w:rsid w:val="000C6D60"/>
    <w:rsid w:val="000D0BBE"/>
    <w:rsid w:val="000D1B18"/>
    <w:rsid w:val="000D29A2"/>
    <w:rsid w:val="000D760E"/>
    <w:rsid w:val="000E154C"/>
    <w:rsid w:val="000E1A96"/>
    <w:rsid w:val="000E3CD0"/>
    <w:rsid w:val="000F2925"/>
    <w:rsid w:val="000F53D1"/>
    <w:rsid w:val="000F5BEA"/>
    <w:rsid w:val="000F6D2E"/>
    <w:rsid w:val="000F7D41"/>
    <w:rsid w:val="001011BA"/>
    <w:rsid w:val="00102D28"/>
    <w:rsid w:val="00103BF3"/>
    <w:rsid w:val="00112515"/>
    <w:rsid w:val="00112D91"/>
    <w:rsid w:val="001140EC"/>
    <w:rsid w:val="001141B4"/>
    <w:rsid w:val="00114F57"/>
    <w:rsid w:val="00115F38"/>
    <w:rsid w:val="00115FE5"/>
    <w:rsid w:val="00117E30"/>
    <w:rsid w:val="00121E92"/>
    <w:rsid w:val="00130945"/>
    <w:rsid w:val="001309A6"/>
    <w:rsid w:val="0013441F"/>
    <w:rsid w:val="00135683"/>
    <w:rsid w:val="001405D8"/>
    <w:rsid w:val="00143746"/>
    <w:rsid w:val="001437C9"/>
    <w:rsid w:val="0014685E"/>
    <w:rsid w:val="00155054"/>
    <w:rsid w:val="001605D9"/>
    <w:rsid w:val="0016067B"/>
    <w:rsid w:val="001615DD"/>
    <w:rsid w:val="00167947"/>
    <w:rsid w:val="00175FD1"/>
    <w:rsid w:val="001866E7"/>
    <w:rsid w:val="00187412"/>
    <w:rsid w:val="00187866"/>
    <w:rsid w:val="001922A9"/>
    <w:rsid w:val="001932B0"/>
    <w:rsid w:val="001932FB"/>
    <w:rsid w:val="00193C53"/>
    <w:rsid w:val="001A0B31"/>
    <w:rsid w:val="001A60DD"/>
    <w:rsid w:val="001A676C"/>
    <w:rsid w:val="001B5C16"/>
    <w:rsid w:val="001B62E1"/>
    <w:rsid w:val="001B740B"/>
    <w:rsid w:val="001B7A54"/>
    <w:rsid w:val="001C0AF7"/>
    <w:rsid w:val="001C374C"/>
    <w:rsid w:val="001C51AA"/>
    <w:rsid w:val="001C61DD"/>
    <w:rsid w:val="001C6395"/>
    <w:rsid w:val="001C7868"/>
    <w:rsid w:val="001D26AE"/>
    <w:rsid w:val="001D6B91"/>
    <w:rsid w:val="001E3984"/>
    <w:rsid w:val="001E6A9D"/>
    <w:rsid w:val="001F0B49"/>
    <w:rsid w:val="001F1A87"/>
    <w:rsid w:val="00200412"/>
    <w:rsid w:val="00202800"/>
    <w:rsid w:val="00204726"/>
    <w:rsid w:val="00207A17"/>
    <w:rsid w:val="00212EEA"/>
    <w:rsid w:val="0021432D"/>
    <w:rsid w:val="00215754"/>
    <w:rsid w:val="00217448"/>
    <w:rsid w:val="00220FE6"/>
    <w:rsid w:val="00223FF9"/>
    <w:rsid w:val="002311A4"/>
    <w:rsid w:val="00231212"/>
    <w:rsid w:val="00232B3A"/>
    <w:rsid w:val="00234B94"/>
    <w:rsid w:val="00234DC9"/>
    <w:rsid w:val="00240E2B"/>
    <w:rsid w:val="00241B71"/>
    <w:rsid w:val="00241CB2"/>
    <w:rsid w:val="00242AB0"/>
    <w:rsid w:val="0024314A"/>
    <w:rsid w:val="00252FD7"/>
    <w:rsid w:val="00253191"/>
    <w:rsid w:val="00253E6C"/>
    <w:rsid w:val="00256974"/>
    <w:rsid w:val="00261652"/>
    <w:rsid w:val="00265F13"/>
    <w:rsid w:val="002729DD"/>
    <w:rsid w:val="00273072"/>
    <w:rsid w:val="00277F01"/>
    <w:rsid w:val="002815DD"/>
    <w:rsid w:val="002868E8"/>
    <w:rsid w:val="002906FD"/>
    <w:rsid w:val="00292CF1"/>
    <w:rsid w:val="002A03A1"/>
    <w:rsid w:val="002A189A"/>
    <w:rsid w:val="002A669C"/>
    <w:rsid w:val="002A6F2D"/>
    <w:rsid w:val="002A7029"/>
    <w:rsid w:val="002A716C"/>
    <w:rsid w:val="002ABE29"/>
    <w:rsid w:val="002B0BC6"/>
    <w:rsid w:val="002B22B8"/>
    <w:rsid w:val="002B46F0"/>
    <w:rsid w:val="002B5DCF"/>
    <w:rsid w:val="002B783A"/>
    <w:rsid w:val="002C1BF1"/>
    <w:rsid w:val="002C3A22"/>
    <w:rsid w:val="002C42CF"/>
    <w:rsid w:val="002C4D3C"/>
    <w:rsid w:val="002C6E2D"/>
    <w:rsid w:val="002D04F4"/>
    <w:rsid w:val="002E3633"/>
    <w:rsid w:val="002E612B"/>
    <w:rsid w:val="002E76FD"/>
    <w:rsid w:val="002F0CDB"/>
    <w:rsid w:val="002F1ACF"/>
    <w:rsid w:val="002F2202"/>
    <w:rsid w:val="002F3979"/>
    <w:rsid w:val="002F607B"/>
    <w:rsid w:val="002F66F3"/>
    <w:rsid w:val="0030116E"/>
    <w:rsid w:val="00302192"/>
    <w:rsid w:val="00302C8F"/>
    <w:rsid w:val="00312C6E"/>
    <w:rsid w:val="0031667D"/>
    <w:rsid w:val="00324A04"/>
    <w:rsid w:val="0033289E"/>
    <w:rsid w:val="00334224"/>
    <w:rsid w:val="003460BA"/>
    <w:rsid w:val="003479F6"/>
    <w:rsid w:val="00350B64"/>
    <w:rsid w:val="00352DB9"/>
    <w:rsid w:val="0035410D"/>
    <w:rsid w:val="003545FF"/>
    <w:rsid w:val="0035719A"/>
    <w:rsid w:val="00360751"/>
    <w:rsid w:val="00364DAB"/>
    <w:rsid w:val="00365A3A"/>
    <w:rsid w:val="0037143F"/>
    <w:rsid w:val="00373809"/>
    <w:rsid w:val="00373EAE"/>
    <w:rsid w:val="00380BF6"/>
    <w:rsid w:val="003841DD"/>
    <w:rsid w:val="003860C9"/>
    <w:rsid w:val="00390351"/>
    <w:rsid w:val="003910F6"/>
    <w:rsid w:val="0039212A"/>
    <w:rsid w:val="003924DD"/>
    <w:rsid w:val="00394031"/>
    <w:rsid w:val="003A1829"/>
    <w:rsid w:val="003A1934"/>
    <w:rsid w:val="003A2A32"/>
    <w:rsid w:val="003A3B99"/>
    <w:rsid w:val="003A6983"/>
    <w:rsid w:val="003B106C"/>
    <w:rsid w:val="003B4D05"/>
    <w:rsid w:val="003B5FCA"/>
    <w:rsid w:val="003C1253"/>
    <w:rsid w:val="003C2C44"/>
    <w:rsid w:val="003C4986"/>
    <w:rsid w:val="003C4B20"/>
    <w:rsid w:val="003C61A2"/>
    <w:rsid w:val="003C6A8B"/>
    <w:rsid w:val="003D054A"/>
    <w:rsid w:val="003D2C7A"/>
    <w:rsid w:val="003D2CEF"/>
    <w:rsid w:val="003D577A"/>
    <w:rsid w:val="003D57FF"/>
    <w:rsid w:val="003E14A5"/>
    <w:rsid w:val="003E25BF"/>
    <w:rsid w:val="003E4111"/>
    <w:rsid w:val="003E4D46"/>
    <w:rsid w:val="003F49CB"/>
    <w:rsid w:val="003F53AA"/>
    <w:rsid w:val="003F5795"/>
    <w:rsid w:val="003F5FA0"/>
    <w:rsid w:val="003F6A3E"/>
    <w:rsid w:val="00411D9B"/>
    <w:rsid w:val="00413CFC"/>
    <w:rsid w:val="00416EFA"/>
    <w:rsid w:val="00426376"/>
    <w:rsid w:val="00430795"/>
    <w:rsid w:val="0043119D"/>
    <w:rsid w:val="0043285F"/>
    <w:rsid w:val="00433BD0"/>
    <w:rsid w:val="00435711"/>
    <w:rsid w:val="004365EB"/>
    <w:rsid w:val="00451139"/>
    <w:rsid w:val="00454107"/>
    <w:rsid w:val="00456F39"/>
    <w:rsid w:val="0046169B"/>
    <w:rsid w:val="00463A4D"/>
    <w:rsid w:val="004641CA"/>
    <w:rsid w:val="0047147B"/>
    <w:rsid w:val="00471A39"/>
    <w:rsid w:val="00471FFE"/>
    <w:rsid w:val="00474C94"/>
    <w:rsid w:val="00477A6D"/>
    <w:rsid w:val="00484EB1"/>
    <w:rsid w:val="00487E83"/>
    <w:rsid w:val="004979F4"/>
    <w:rsid w:val="004A021C"/>
    <w:rsid w:val="004A12D6"/>
    <w:rsid w:val="004A19F1"/>
    <w:rsid w:val="004A66C0"/>
    <w:rsid w:val="004A70AF"/>
    <w:rsid w:val="004B029C"/>
    <w:rsid w:val="004B0A74"/>
    <w:rsid w:val="004B5767"/>
    <w:rsid w:val="004C0159"/>
    <w:rsid w:val="004C1B41"/>
    <w:rsid w:val="004C2F17"/>
    <w:rsid w:val="004C5EAD"/>
    <w:rsid w:val="004C79ED"/>
    <w:rsid w:val="004D2D31"/>
    <w:rsid w:val="004D3575"/>
    <w:rsid w:val="004D4077"/>
    <w:rsid w:val="004D4EAB"/>
    <w:rsid w:val="004D5B6F"/>
    <w:rsid w:val="004E0D86"/>
    <w:rsid w:val="004E7B5D"/>
    <w:rsid w:val="004E7DD4"/>
    <w:rsid w:val="004F473A"/>
    <w:rsid w:val="004F6D3B"/>
    <w:rsid w:val="004F7D45"/>
    <w:rsid w:val="00501451"/>
    <w:rsid w:val="00503C63"/>
    <w:rsid w:val="00503EDC"/>
    <w:rsid w:val="00505AE1"/>
    <w:rsid w:val="00512624"/>
    <w:rsid w:val="005167E5"/>
    <w:rsid w:val="0051A021"/>
    <w:rsid w:val="005206E2"/>
    <w:rsid w:val="0052082C"/>
    <w:rsid w:val="00520D78"/>
    <w:rsid w:val="005229AD"/>
    <w:rsid w:val="00522DF0"/>
    <w:rsid w:val="00523025"/>
    <w:rsid w:val="005267E3"/>
    <w:rsid w:val="00527124"/>
    <w:rsid w:val="005306F6"/>
    <w:rsid w:val="00530747"/>
    <w:rsid w:val="005317D3"/>
    <w:rsid w:val="00533101"/>
    <w:rsid w:val="0053325F"/>
    <w:rsid w:val="00534D64"/>
    <w:rsid w:val="0053622E"/>
    <w:rsid w:val="005370EE"/>
    <w:rsid w:val="00537C7D"/>
    <w:rsid w:val="00537E90"/>
    <w:rsid w:val="005405DA"/>
    <w:rsid w:val="0054101E"/>
    <w:rsid w:val="00552694"/>
    <w:rsid w:val="00554982"/>
    <w:rsid w:val="005577E3"/>
    <w:rsid w:val="00557D73"/>
    <w:rsid w:val="00557E29"/>
    <w:rsid w:val="00560589"/>
    <w:rsid w:val="00562E83"/>
    <w:rsid w:val="00564D4D"/>
    <w:rsid w:val="005703DE"/>
    <w:rsid w:val="00573CAF"/>
    <w:rsid w:val="00583CA5"/>
    <w:rsid w:val="0058772C"/>
    <w:rsid w:val="005915B9"/>
    <w:rsid w:val="00597110"/>
    <w:rsid w:val="005A13C3"/>
    <w:rsid w:val="005A32A9"/>
    <w:rsid w:val="005A5045"/>
    <w:rsid w:val="005A6657"/>
    <w:rsid w:val="005B0982"/>
    <w:rsid w:val="005B5534"/>
    <w:rsid w:val="005B5F77"/>
    <w:rsid w:val="005B6FB3"/>
    <w:rsid w:val="005C2178"/>
    <w:rsid w:val="005D7479"/>
    <w:rsid w:val="005D7884"/>
    <w:rsid w:val="005E4A16"/>
    <w:rsid w:val="005E54D6"/>
    <w:rsid w:val="005E5BB5"/>
    <w:rsid w:val="005F6F3C"/>
    <w:rsid w:val="005F7D33"/>
    <w:rsid w:val="00600E7A"/>
    <w:rsid w:val="00601B0E"/>
    <w:rsid w:val="00601F83"/>
    <w:rsid w:val="0060405E"/>
    <w:rsid w:val="006059AA"/>
    <w:rsid w:val="00606ABA"/>
    <w:rsid w:val="00606B64"/>
    <w:rsid w:val="00610F16"/>
    <w:rsid w:val="00612B3E"/>
    <w:rsid w:val="00612B44"/>
    <w:rsid w:val="00614782"/>
    <w:rsid w:val="00614AF5"/>
    <w:rsid w:val="006232C4"/>
    <w:rsid w:val="0062389C"/>
    <w:rsid w:val="00625095"/>
    <w:rsid w:val="006260E9"/>
    <w:rsid w:val="00635054"/>
    <w:rsid w:val="00635568"/>
    <w:rsid w:val="006363AD"/>
    <w:rsid w:val="0063681E"/>
    <w:rsid w:val="00646328"/>
    <w:rsid w:val="00650AE7"/>
    <w:rsid w:val="00650F4B"/>
    <w:rsid w:val="00653FFE"/>
    <w:rsid w:val="006576AC"/>
    <w:rsid w:val="006600C9"/>
    <w:rsid w:val="0066173C"/>
    <w:rsid w:val="00661AC0"/>
    <w:rsid w:val="00661BD4"/>
    <w:rsid w:val="00670ACA"/>
    <w:rsid w:val="00671BFC"/>
    <w:rsid w:val="00671ECF"/>
    <w:rsid w:val="00674A05"/>
    <w:rsid w:val="00680EF6"/>
    <w:rsid w:val="0068166B"/>
    <w:rsid w:val="00686F4C"/>
    <w:rsid w:val="00692710"/>
    <w:rsid w:val="00697654"/>
    <w:rsid w:val="006A2D91"/>
    <w:rsid w:val="006A42C1"/>
    <w:rsid w:val="006A4A63"/>
    <w:rsid w:val="006A51E1"/>
    <w:rsid w:val="006A57AA"/>
    <w:rsid w:val="006A5B35"/>
    <w:rsid w:val="006A75AE"/>
    <w:rsid w:val="006B7CA3"/>
    <w:rsid w:val="006C3C50"/>
    <w:rsid w:val="006C41DF"/>
    <w:rsid w:val="006C5A16"/>
    <w:rsid w:val="006C7A6A"/>
    <w:rsid w:val="006D0D0F"/>
    <w:rsid w:val="006D0D5A"/>
    <w:rsid w:val="006D2C53"/>
    <w:rsid w:val="006D3044"/>
    <w:rsid w:val="006D4563"/>
    <w:rsid w:val="006D616B"/>
    <w:rsid w:val="006D735A"/>
    <w:rsid w:val="006E029E"/>
    <w:rsid w:val="006E0812"/>
    <w:rsid w:val="006E2EEF"/>
    <w:rsid w:val="006E4A81"/>
    <w:rsid w:val="006E6534"/>
    <w:rsid w:val="006E6D3D"/>
    <w:rsid w:val="006E74B4"/>
    <w:rsid w:val="006F27A2"/>
    <w:rsid w:val="006F72EA"/>
    <w:rsid w:val="007009D6"/>
    <w:rsid w:val="00702D5B"/>
    <w:rsid w:val="00703F41"/>
    <w:rsid w:val="007106FD"/>
    <w:rsid w:val="00711E55"/>
    <w:rsid w:val="00712C3C"/>
    <w:rsid w:val="00713CD4"/>
    <w:rsid w:val="007160DC"/>
    <w:rsid w:val="00722D62"/>
    <w:rsid w:val="00723232"/>
    <w:rsid w:val="0072356B"/>
    <w:rsid w:val="00723BA3"/>
    <w:rsid w:val="00730328"/>
    <w:rsid w:val="007341F6"/>
    <w:rsid w:val="0073573F"/>
    <w:rsid w:val="00736C42"/>
    <w:rsid w:val="00736EAB"/>
    <w:rsid w:val="00737309"/>
    <w:rsid w:val="00740AA1"/>
    <w:rsid w:val="0074450F"/>
    <w:rsid w:val="00747A03"/>
    <w:rsid w:val="0075111E"/>
    <w:rsid w:val="0075142F"/>
    <w:rsid w:val="007537D5"/>
    <w:rsid w:val="00753D5A"/>
    <w:rsid w:val="0076155E"/>
    <w:rsid w:val="00764D1E"/>
    <w:rsid w:val="007655A5"/>
    <w:rsid w:val="00770181"/>
    <w:rsid w:val="00770D3B"/>
    <w:rsid w:val="0077124B"/>
    <w:rsid w:val="00772083"/>
    <w:rsid w:val="00774753"/>
    <w:rsid w:val="007761D6"/>
    <w:rsid w:val="007769D7"/>
    <w:rsid w:val="00780F9F"/>
    <w:rsid w:val="0079066D"/>
    <w:rsid w:val="00792B4C"/>
    <w:rsid w:val="00793EE5"/>
    <w:rsid w:val="00795907"/>
    <w:rsid w:val="007A52CE"/>
    <w:rsid w:val="007A582B"/>
    <w:rsid w:val="007A5A3A"/>
    <w:rsid w:val="007B0A13"/>
    <w:rsid w:val="007B0A9E"/>
    <w:rsid w:val="007B6893"/>
    <w:rsid w:val="007B7311"/>
    <w:rsid w:val="007B7C20"/>
    <w:rsid w:val="007C1E59"/>
    <w:rsid w:val="007C4173"/>
    <w:rsid w:val="007C5BAA"/>
    <w:rsid w:val="007C746D"/>
    <w:rsid w:val="007D4CAC"/>
    <w:rsid w:val="007E1918"/>
    <w:rsid w:val="007E2623"/>
    <w:rsid w:val="007E6C75"/>
    <w:rsid w:val="007F4C21"/>
    <w:rsid w:val="00804255"/>
    <w:rsid w:val="00805E7B"/>
    <w:rsid w:val="00807997"/>
    <w:rsid w:val="00812BD1"/>
    <w:rsid w:val="00821F22"/>
    <w:rsid w:val="00822DD5"/>
    <w:rsid w:val="00824AD7"/>
    <w:rsid w:val="00825429"/>
    <w:rsid w:val="00825671"/>
    <w:rsid w:val="00826CB8"/>
    <w:rsid w:val="00830D7B"/>
    <w:rsid w:val="00834D04"/>
    <w:rsid w:val="0083705B"/>
    <w:rsid w:val="00842FE6"/>
    <w:rsid w:val="008465A8"/>
    <w:rsid w:val="00850DCF"/>
    <w:rsid w:val="008544DD"/>
    <w:rsid w:val="00855F5A"/>
    <w:rsid w:val="00870A43"/>
    <w:rsid w:val="0087400F"/>
    <w:rsid w:val="00877D84"/>
    <w:rsid w:val="0088241B"/>
    <w:rsid w:val="00883CED"/>
    <w:rsid w:val="00884C63"/>
    <w:rsid w:val="00885C71"/>
    <w:rsid w:val="0089158F"/>
    <w:rsid w:val="00892335"/>
    <w:rsid w:val="00894D37"/>
    <w:rsid w:val="00895443"/>
    <w:rsid w:val="00896A04"/>
    <w:rsid w:val="00896F64"/>
    <w:rsid w:val="008974EF"/>
    <w:rsid w:val="00897B9C"/>
    <w:rsid w:val="008A5BD5"/>
    <w:rsid w:val="008A5CE5"/>
    <w:rsid w:val="008A6213"/>
    <w:rsid w:val="008B09D0"/>
    <w:rsid w:val="008B3372"/>
    <w:rsid w:val="008B481C"/>
    <w:rsid w:val="008B544A"/>
    <w:rsid w:val="008B60A6"/>
    <w:rsid w:val="008B65AE"/>
    <w:rsid w:val="008B708C"/>
    <w:rsid w:val="008B7510"/>
    <w:rsid w:val="008C0831"/>
    <w:rsid w:val="008C2452"/>
    <w:rsid w:val="008C2505"/>
    <w:rsid w:val="008C2DC8"/>
    <w:rsid w:val="008C3544"/>
    <w:rsid w:val="008C5F0B"/>
    <w:rsid w:val="008D022B"/>
    <w:rsid w:val="008D1E36"/>
    <w:rsid w:val="008D5852"/>
    <w:rsid w:val="008E4F5A"/>
    <w:rsid w:val="008E624C"/>
    <w:rsid w:val="008E722A"/>
    <w:rsid w:val="008F30C1"/>
    <w:rsid w:val="008F6E2E"/>
    <w:rsid w:val="0091672B"/>
    <w:rsid w:val="00921903"/>
    <w:rsid w:val="00927182"/>
    <w:rsid w:val="0092751C"/>
    <w:rsid w:val="0093206E"/>
    <w:rsid w:val="00935198"/>
    <w:rsid w:val="00936261"/>
    <w:rsid w:val="0093668E"/>
    <w:rsid w:val="00941306"/>
    <w:rsid w:val="00944C9A"/>
    <w:rsid w:val="00946F0A"/>
    <w:rsid w:val="00950660"/>
    <w:rsid w:val="009516F6"/>
    <w:rsid w:val="00953B11"/>
    <w:rsid w:val="00956690"/>
    <w:rsid w:val="0096369A"/>
    <w:rsid w:val="009640E4"/>
    <w:rsid w:val="009677D9"/>
    <w:rsid w:val="00976665"/>
    <w:rsid w:val="0097713D"/>
    <w:rsid w:val="00977ABF"/>
    <w:rsid w:val="00977C27"/>
    <w:rsid w:val="00980749"/>
    <w:rsid w:val="00982993"/>
    <w:rsid w:val="009833B5"/>
    <w:rsid w:val="0098766B"/>
    <w:rsid w:val="0099557F"/>
    <w:rsid w:val="009A1803"/>
    <w:rsid w:val="009A2792"/>
    <w:rsid w:val="009A3BFE"/>
    <w:rsid w:val="009A5645"/>
    <w:rsid w:val="009A7069"/>
    <w:rsid w:val="009B09D3"/>
    <w:rsid w:val="009B3AA5"/>
    <w:rsid w:val="009C30D3"/>
    <w:rsid w:val="009D2EE9"/>
    <w:rsid w:val="009D4497"/>
    <w:rsid w:val="009E1A1C"/>
    <w:rsid w:val="009E2C0E"/>
    <w:rsid w:val="009E4BD7"/>
    <w:rsid w:val="009F184D"/>
    <w:rsid w:val="009F2227"/>
    <w:rsid w:val="009F29EE"/>
    <w:rsid w:val="009F3681"/>
    <w:rsid w:val="009F4108"/>
    <w:rsid w:val="009F4113"/>
    <w:rsid w:val="009F578B"/>
    <w:rsid w:val="009F6040"/>
    <w:rsid w:val="00A03435"/>
    <w:rsid w:val="00A12870"/>
    <w:rsid w:val="00A1295D"/>
    <w:rsid w:val="00A162FA"/>
    <w:rsid w:val="00A315FD"/>
    <w:rsid w:val="00A321CA"/>
    <w:rsid w:val="00A35EC3"/>
    <w:rsid w:val="00A428DD"/>
    <w:rsid w:val="00A502E2"/>
    <w:rsid w:val="00A51E8C"/>
    <w:rsid w:val="00A51FF1"/>
    <w:rsid w:val="00A55646"/>
    <w:rsid w:val="00A605D2"/>
    <w:rsid w:val="00A6116A"/>
    <w:rsid w:val="00A6423B"/>
    <w:rsid w:val="00A65197"/>
    <w:rsid w:val="00A6785F"/>
    <w:rsid w:val="00A71DEA"/>
    <w:rsid w:val="00A72664"/>
    <w:rsid w:val="00A73318"/>
    <w:rsid w:val="00A755B0"/>
    <w:rsid w:val="00A76066"/>
    <w:rsid w:val="00A90C7B"/>
    <w:rsid w:val="00A94911"/>
    <w:rsid w:val="00A979BD"/>
    <w:rsid w:val="00AA4CD2"/>
    <w:rsid w:val="00AA7538"/>
    <w:rsid w:val="00AB072D"/>
    <w:rsid w:val="00AB2CFC"/>
    <w:rsid w:val="00AB5241"/>
    <w:rsid w:val="00AB5EC9"/>
    <w:rsid w:val="00AB7279"/>
    <w:rsid w:val="00AC0EE3"/>
    <w:rsid w:val="00AC10CA"/>
    <w:rsid w:val="00AC2E64"/>
    <w:rsid w:val="00AC3A14"/>
    <w:rsid w:val="00AC56D5"/>
    <w:rsid w:val="00AC5B62"/>
    <w:rsid w:val="00AC5CEE"/>
    <w:rsid w:val="00AD289D"/>
    <w:rsid w:val="00AD2F79"/>
    <w:rsid w:val="00AD47BD"/>
    <w:rsid w:val="00AD4F95"/>
    <w:rsid w:val="00AD7EF2"/>
    <w:rsid w:val="00AE2081"/>
    <w:rsid w:val="00AF09A9"/>
    <w:rsid w:val="00B0438E"/>
    <w:rsid w:val="00B05018"/>
    <w:rsid w:val="00B13A42"/>
    <w:rsid w:val="00B14A2F"/>
    <w:rsid w:val="00B20554"/>
    <w:rsid w:val="00B21069"/>
    <w:rsid w:val="00B21F86"/>
    <w:rsid w:val="00B221B6"/>
    <w:rsid w:val="00B23E94"/>
    <w:rsid w:val="00B34469"/>
    <w:rsid w:val="00B35D61"/>
    <w:rsid w:val="00B373FA"/>
    <w:rsid w:val="00B41B4C"/>
    <w:rsid w:val="00B5057A"/>
    <w:rsid w:val="00B5100E"/>
    <w:rsid w:val="00B51FF0"/>
    <w:rsid w:val="00B56B45"/>
    <w:rsid w:val="00B612DE"/>
    <w:rsid w:val="00B61B01"/>
    <w:rsid w:val="00B65283"/>
    <w:rsid w:val="00B704A1"/>
    <w:rsid w:val="00B76393"/>
    <w:rsid w:val="00B81717"/>
    <w:rsid w:val="00B87969"/>
    <w:rsid w:val="00B9113B"/>
    <w:rsid w:val="00B94441"/>
    <w:rsid w:val="00B956ED"/>
    <w:rsid w:val="00B95AC9"/>
    <w:rsid w:val="00B96A09"/>
    <w:rsid w:val="00BA468F"/>
    <w:rsid w:val="00BA46FF"/>
    <w:rsid w:val="00BA478E"/>
    <w:rsid w:val="00BB338B"/>
    <w:rsid w:val="00BB3C70"/>
    <w:rsid w:val="00BB5A28"/>
    <w:rsid w:val="00BB6ACD"/>
    <w:rsid w:val="00BC1E64"/>
    <w:rsid w:val="00BC2506"/>
    <w:rsid w:val="00BC75C1"/>
    <w:rsid w:val="00BD19B1"/>
    <w:rsid w:val="00BD6339"/>
    <w:rsid w:val="00BD66EE"/>
    <w:rsid w:val="00BD7217"/>
    <w:rsid w:val="00BD7B68"/>
    <w:rsid w:val="00BE1B36"/>
    <w:rsid w:val="00BE4122"/>
    <w:rsid w:val="00BF1360"/>
    <w:rsid w:val="00BF50CD"/>
    <w:rsid w:val="00C02ED1"/>
    <w:rsid w:val="00C150BB"/>
    <w:rsid w:val="00C1784A"/>
    <w:rsid w:val="00C23D72"/>
    <w:rsid w:val="00C25478"/>
    <w:rsid w:val="00C3068B"/>
    <w:rsid w:val="00C40DF6"/>
    <w:rsid w:val="00C46BC8"/>
    <w:rsid w:val="00C5317B"/>
    <w:rsid w:val="00C531E5"/>
    <w:rsid w:val="00C554AE"/>
    <w:rsid w:val="00C624AC"/>
    <w:rsid w:val="00C65589"/>
    <w:rsid w:val="00C66331"/>
    <w:rsid w:val="00C712D4"/>
    <w:rsid w:val="00C72F18"/>
    <w:rsid w:val="00C748E2"/>
    <w:rsid w:val="00C76028"/>
    <w:rsid w:val="00C76932"/>
    <w:rsid w:val="00C76BEC"/>
    <w:rsid w:val="00C77B3D"/>
    <w:rsid w:val="00C82CFA"/>
    <w:rsid w:val="00C83053"/>
    <w:rsid w:val="00C84863"/>
    <w:rsid w:val="00C9236C"/>
    <w:rsid w:val="00C92E37"/>
    <w:rsid w:val="00C93CFB"/>
    <w:rsid w:val="00C95E4C"/>
    <w:rsid w:val="00C97214"/>
    <w:rsid w:val="00C99A82"/>
    <w:rsid w:val="00CA103D"/>
    <w:rsid w:val="00CA23D7"/>
    <w:rsid w:val="00CA37F0"/>
    <w:rsid w:val="00CB100B"/>
    <w:rsid w:val="00CB1AC0"/>
    <w:rsid w:val="00CB1F93"/>
    <w:rsid w:val="00CB48C3"/>
    <w:rsid w:val="00CB491B"/>
    <w:rsid w:val="00CC3BFE"/>
    <w:rsid w:val="00CC6AD2"/>
    <w:rsid w:val="00CD1791"/>
    <w:rsid w:val="00CD62A6"/>
    <w:rsid w:val="00CD6503"/>
    <w:rsid w:val="00CE0BA2"/>
    <w:rsid w:val="00CE7B54"/>
    <w:rsid w:val="00CF092C"/>
    <w:rsid w:val="00CF0A1E"/>
    <w:rsid w:val="00CF1972"/>
    <w:rsid w:val="00CF3D77"/>
    <w:rsid w:val="00CF6722"/>
    <w:rsid w:val="00D001E9"/>
    <w:rsid w:val="00D018D7"/>
    <w:rsid w:val="00D06FD4"/>
    <w:rsid w:val="00D07FCB"/>
    <w:rsid w:val="00D1079F"/>
    <w:rsid w:val="00D15977"/>
    <w:rsid w:val="00D15FA2"/>
    <w:rsid w:val="00D17012"/>
    <w:rsid w:val="00D23747"/>
    <w:rsid w:val="00D23F8F"/>
    <w:rsid w:val="00D25E51"/>
    <w:rsid w:val="00D305FA"/>
    <w:rsid w:val="00D31736"/>
    <w:rsid w:val="00D31F0B"/>
    <w:rsid w:val="00D31F7A"/>
    <w:rsid w:val="00D348AA"/>
    <w:rsid w:val="00D35182"/>
    <w:rsid w:val="00D35F32"/>
    <w:rsid w:val="00D41D18"/>
    <w:rsid w:val="00D43DC2"/>
    <w:rsid w:val="00D4747B"/>
    <w:rsid w:val="00D52217"/>
    <w:rsid w:val="00D526E5"/>
    <w:rsid w:val="00D56832"/>
    <w:rsid w:val="00D6116F"/>
    <w:rsid w:val="00D70BC6"/>
    <w:rsid w:val="00D76872"/>
    <w:rsid w:val="00D83DB8"/>
    <w:rsid w:val="00D862AE"/>
    <w:rsid w:val="00D8648E"/>
    <w:rsid w:val="00D963CC"/>
    <w:rsid w:val="00D96DF9"/>
    <w:rsid w:val="00D96F78"/>
    <w:rsid w:val="00DA66BD"/>
    <w:rsid w:val="00DA73CD"/>
    <w:rsid w:val="00DA7CDC"/>
    <w:rsid w:val="00DB5F97"/>
    <w:rsid w:val="00DC06DA"/>
    <w:rsid w:val="00DC0A67"/>
    <w:rsid w:val="00DC1BEB"/>
    <w:rsid w:val="00DC491D"/>
    <w:rsid w:val="00DD00B5"/>
    <w:rsid w:val="00DD11EB"/>
    <w:rsid w:val="00DD651C"/>
    <w:rsid w:val="00DE06EF"/>
    <w:rsid w:val="00DE0DB9"/>
    <w:rsid w:val="00DE2F0B"/>
    <w:rsid w:val="00DE4BA7"/>
    <w:rsid w:val="00DE7299"/>
    <w:rsid w:val="00DF0CFB"/>
    <w:rsid w:val="00DF2C56"/>
    <w:rsid w:val="00DF3FE2"/>
    <w:rsid w:val="00E00BBC"/>
    <w:rsid w:val="00E016C5"/>
    <w:rsid w:val="00E0450C"/>
    <w:rsid w:val="00E07654"/>
    <w:rsid w:val="00E13A6A"/>
    <w:rsid w:val="00E231B5"/>
    <w:rsid w:val="00E25515"/>
    <w:rsid w:val="00E32183"/>
    <w:rsid w:val="00E35B88"/>
    <w:rsid w:val="00E4225F"/>
    <w:rsid w:val="00E42361"/>
    <w:rsid w:val="00E423C8"/>
    <w:rsid w:val="00E43A82"/>
    <w:rsid w:val="00E43D9B"/>
    <w:rsid w:val="00E47204"/>
    <w:rsid w:val="00E5738D"/>
    <w:rsid w:val="00E64B01"/>
    <w:rsid w:val="00E7136C"/>
    <w:rsid w:val="00E752CC"/>
    <w:rsid w:val="00E75451"/>
    <w:rsid w:val="00E7661D"/>
    <w:rsid w:val="00E842FE"/>
    <w:rsid w:val="00E8540D"/>
    <w:rsid w:val="00E85FEC"/>
    <w:rsid w:val="00E866ED"/>
    <w:rsid w:val="00E874D1"/>
    <w:rsid w:val="00E92A27"/>
    <w:rsid w:val="00E92C4F"/>
    <w:rsid w:val="00E9487B"/>
    <w:rsid w:val="00E96174"/>
    <w:rsid w:val="00E967F3"/>
    <w:rsid w:val="00EA1BE2"/>
    <w:rsid w:val="00EA1F76"/>
    <w:rsid w:val="00EA2A03"/>
    <w:rsid w:val="00EA65C0"/>
    <w:rsid w:val="00EB190D"/>
    <w:rsid w:val="00EC52BC"/>
    <w:rsid w:val="00EC596D"/>
    <w:rsid w:val="00ED026F"/>
    <w:rsid w:val="00ED049A"/>
    <w:rsid w:val="00ED1CAD"/>
    <w:rsid w:val="00ED7444"/>
    <w:rsid w:val="00EE025F"/>
    <w:rsid w:val="00EE32CD"/>
    <w:rsid w:val="00EE3BCE"/>
    <w:rsid w:val="00EE6AD1"/>
    <w:rsid w:val="00EE751F"/>
    <w:rsid w:val="00EF2249"/>
    <w:rsid w:val="00F0766E"/>
    <w:rsid w:val="00F12C7B"/>
    <w:rsid w:val="00F17D33"/>
    <w:rsid w:val="00F20785"/>
    <w:rsid w:val="00F20888"/>
    <w:rsid w:val="00F26FC0"/>
    <w:rsid w:val="00F27541"/>
    <w:rsid w:val="00F30EA6"/>
    <w:rsid w:val="00F32710"/>
    <w:rsid w:val="00F33593"/>
    <w:rsid w:val="00F35105"/>
    <w:rsid w:val="00F429D2"/>
    <w:rsid w:val="00F44DBD"/>
    <w:rsid w:val="00F46EA9"/>
    <w:rsid w:val="00F5422F"/>
    <w:rsid w:val="00F5628A"/>
    <w:rsid w:val="00F62B5A"/>
    <w:rsid w:val="00F66008"/>
    <w:rsid w:val="00F75663"/>
    <w:rsid w:val="00F76D83"/>
    <w:rsid w:val="00F77EAE"/>
    <w:rsid w:val="00F83953"/>
    <w:rsid w:val="00F8698D"/>
    <w:rsid w:val="00F90DD3"/>
    <w:rsid w:val="00F91C11"/>
    <w:rsid w:val="00F95876"/>
    <w:rsid w:val="00FA2DEC"/>
    <w:rsid w:val="00FA66EF"/>
    <w:rsid w:val="00FB4BCF"/>
    <w:rsid w:val="00FC29D9"/>
    <w:rsid w:val="00FC34D9"/>
    <w:rsid w:val="00FC50B3"/>
    <w:rsid w:val="00FC65CA"/>
    <w:rsid w:val="00FD070D"/>
    <w:rsid w:val="00FD59E7"/>
    <w:rsid w:val="00FD5F17"/>
    <w:rsid w:val="00FE00F1"/>
    <w:rsid w:val="00FE02B2"/>
    <w:rsid w:val="00FE6B1E"/>
    <w:rsid w:val="01EA1F8D"/>
    <w:rsid w:val="05AA1570"/>
    <w:rsid w:val="05D1A654"/>
    <w:rsid w:val="0633EA52"/>
    <w:rsid w:val="09709B43"/>
    <w:rsid w:val="0984A75B"/>
    <w:rsid w:val="0A2D99AE"/>
    <w:rsid w:val="0ABCC8E3"/>
    <w:rsid w:val="0B643FBB"/>
    <w:rsid w:val="0BA5A9DA"/>
    <w:rsid w:val="0BC96A0F"/>
    <w:rsid w:val="0BCFB7F1"/>
    <w:rsid w:val="0D417A3B"/>
    <w:rsid w:val="0D69E44F"/>
    <w:rsid w:val="0DD84CD2"/>
    <w:rsid w:val="0EDD4A9C"/>
    <w:rsid w:val="0F907771"/>
    <w:rsid w:val="0FA52677"/>
    <w:rsid w:val="0FADDE57"/>
    <w:rsid w:val="121CD8E4"/>
    <w:rsid w:val="13277268"/>
    <w:rsid w:val="145B146E"/>
    <w:rsid w:val="16143047"/>
    <w:rsid w:val="161984C3"/>
    <w:rsid w:val="1758755A"/>
    <w:rsid w:val="17DC1F74"/>
    <w:rsid w:val="188C1A68"/>
    <w:rsid w:val="18BE0A4A"/>
    <w:rsid w:val="1CD350CC"/>
    <w:rsid w:val="1D783A96"/>
    <w:rsid w:val="1E5594D7"/>
    <w:rsid w:val="1EACCA26"/>
    <w:rsid w:val="20778E2F"/>
    <w:rsid w:val="21216AFF"/>
    <w:rsid w:val="2184A86D"/>
    <w:rsid w:val="229EFBD5"/>
    <w:rsid w:val="239C339C"/>
    <w:rsid w:val="24CE260E"/>
    <w:rsid w:val="254D791D"/>
    <w:rsid w:val="26C86241"/>
    <w:rsid w:val="27066DD1"/>
    <w:rsid w:val="27310D73"/>
    <w:rsid w:val="297E97DE"/>
    <w:rsid w:val="2A0747F3"/>
    <w:rsid w:val="2D74CCB5"/>
    <w:rsid w:val="2D856BDE"/>
    <w:rsid w:val="2FCC1282"/>
    <w:rsid w:val="30398376"/>
    <w:rsid w:val="3350708F"/>
    <w:rsid w:val="338591D0"/>
    <w:rsid w:val="3416A766"/>
    <w:rsid w:val="3679886F"/>
    <w:rsid w:val="36A09900"/>
    <w:rsid w:val="397D6023"/>
    <w:rsid w:val="3AFD09BC"/>
    <w:rsid w:val="3D2D297B"/>
    <w:rsid w:val="3DAB1B91"/>
    <w:rsid w:val="3E19BC11"/>
    <w:rsid w:val="3E5A35BD"/>
    <w:rsid w:val="3E666DB5"/>
    <w:rsid w:val="3FE330F2"/>
    <w:rsid w:val="40114EC3"/>
    <w:rsid w:val="405CC2D3"/>
    <w:rsid w:val="40C0A4AA"/>
    <w:rsid w:val="41A1C480"/>
    <w:rsid w:val="42391A25"/>
    <w:rsid w:val="43435CE2"/>
    <w:rsid w:val="43603E11"/>
    <w:rsid w:val="4375B940"/>
    <w:rsid w:val="4396619E"/>
    <w:rsid w:val="451C0707"/>
    <w:rsid w:val="4625A54E"/>
    <w:rsid w:val="46476E6A"/>
    <w:rsid w:val="465DE6CE"/>
    <w:rsid w:val="46B3F2E7"/>
    <w:rsid w:val="475D3CB0"/>
    <w:rsid w:val="47EA2A92"/>
    <w:rsid w:val="499255DF"/>
    <w:rsid w:val="49B3B834"/>
    <w:rsid w:val="4A82D3E5"/>
    <w:rsid w:val="4ACB8E50"/>
    <w:rsid w:val="4BE3F52B"/>
    <w:rsid w:val="4C1F8B53"/>
    <w:rsid w:val="4CCF8647"/>
    <w:rsid w:val="4EBDEDDF"/>
    <w:rsid w:val="4F6823D1"/>
    <w:rsid w:val="4FF5033B"/>
    <w:rsid w:val="505B07FE"/>
    <w:rsid w:val="50F3AF70"/>
    <w:rsid w:val="513B0216"/>
    <w:rsid w:val="51407768"/>
    <w:rsid w:val="5329067C"/>
    <w:rsid w:val="540E105D"/>
    <w:rsid w:val="54D66FFE"/>
    <w:rsid w:val="5710D94D"/>
    <w:rsid w:val="571B512E"/>
    <w:rsid w:val="58038CEB"/>
    <w:rsid w:val="583B827B"/>
    <w:rsid w:val="59119B7F"/>
    <w:rsid w:val="5971B1BA"/>
    <w:rsid w:val="59752344"/>
    <w:rsid w:val="5DD96D04"/>
    <w:rsid w:val="5EA94D0E"/>
    <w:rsid w:val="60E1C2D8"/>
    <w:rsid w:val="61899A10"/>
    <w:rsid w:val="62D6BF2C"/>
    <w:rsid w:val="6395DC73"/>
    <w:rsid w:val="64D8D39F"/>
    <w:rsid w:val="662995C2"/>
    <w:rsid w:val="6725BBEC"/>
    <w:rsid w:val="6852FC5A"/>
    <w:rsid w:val="686E1D0E"/>
    <w:rsid w:val="699AA9FD"/>
    <w:rsid w:val="6AAA4E95"/>
    <w:rsid w:val="6D4EFD29"/>
    <w:rsid w:val="6D5766A2"/>
    <w:rsid w:val="6EBD20E9"/>
    <w:rsid w:val="70AA50BD"/>
    <w:rsid w:val="70CBFC4F"/>
    <w:rsid w:val="723343DC"/>
    <w:rsid w:val="7263D15E"/>
    <w:rsid w:val="731B1E36"/>
    <w:rsid w:val="73DC9E47"/>
    <w:rsid w:val="74696A2A"/>
    <w:rsid w:val="7647BA14"/>
    <w:rsid w:val="77BCEC18"/>
    <w:rsid w:val="785A1126"/>
    <w:rsid w:val="7A4A1C43"/>
    <w:rsid w:val="7A731F8A"/>
    <w:rsid w:val="7BA8AE6C"/>
    <w:rsid w:val="7C6451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3F16DF"/>
  <w14:defaultImageDpi w14:val="300"/>
  <w15:docId w15:val="{DD383CCE-F53F-4E7A-B1D9-F2E63BAB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qFormat/>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CommentText">
    <w:name w:val="annotation text"/>
    <w:basedOn w:val="Normal"/>
    <w:link w:val="CommentTextChar"/>
    <w:uiPriority w:val="99"/>
    <w:semiHidden/>
    <w:unhideWhenUsed/>
    <w:rsid w:val="00D1079F"/>
    <w:rPr>
      <w:sz w:val="20"/>
      <w:szCs w:val="20"/>
    </w:rPr>
  </w:style>
  <w:style w:type="character" w:customStyle="1" w:styleId="CommentTextChar">
    <w:name w:val="Comment Text Char"/>
    <w:basedOn w:val="DefaultParagraphFont"/>
    <w:link w:val="CommentText"/>
    <w:uiPriority w:val="99"/>
    <w:semiHidden/>
    <w:rsid w:val="00D1079F"/>
    <w:rPr>
      <w:sz w:val="20"/>
      <w:szCs w:val="20"/>
    </w:rPr>
  </w:style>
  <w:style w:type="character" w:styleId="CommentReference">
    <w:name w:val="annotation reference"/>
    <w:basedOn w:val="DefaultParagraphFont"/>
    <w:uiPriority w:val="99"/>
    <w:semiHidden/>
    <w:unhideWhenUsed/>
    <w:rsid w:val="00D1079F"/>
    <w:rPr>
      <w:sz w:val="16"/>
      <w:szCs w:val="16"/>
    </w:rPr>
  </w:style>
  <w:style w:type="paragraph" w:styleId="CommentSubject">
    <w:name w:val="annotation subject"/>
    <w:basedOn w:val="CommentText"/>
    <w:next w:val="CommentText"/>
    <w:link w:val="CommentSubjectChar"/>
    <w:uiPriority w:val="99"/>
    <w:semiHidden/>
    <w:unhideWhenUsed/>
    <w:rsid w:val="003C1253"/>
    <w:rPr>
      <w:b/>
      <w:bCs/>
    </w:rPr>
  </w:style>
  <w:style w:type="character" w:customStyle="1" w:styleId="CommentSubjectChar">
    <w:name w:val="Comment Subject Char"/>
    <w:basedOn w:val="CommentTextChar"/>
    <w:link w:val="CommentSubject"/>
    <w:uiPriority w:val="99"/>
    <w:semiHidden/>
    <w:rsid w:val="003C1253"/>
    <w:rPr>
      <w:b/>
      <w:bCs/>
      <w:sz w:val="20"/>
      <w:szCs w:val="20"/>
    </w:rPr>
  </w:style>
  <w:style w:type="paragraph" w:styleId="Revision">
    <w:name w:val="Revision"/>
    <w:hidden/>
    <w:uiPriority w:val="99"/>
    <w:semiHidden/>
    <w:rsid w:val="00DE06EF"/>
    <w:pPr>
      <w:spacing w:after="0"/>
    </w:pPr>
  </w:style>
  <w:style w:type="paragraph" w:styleId="NoSpacing">
    <w:name w:val="No Spacing"/>
    <w:uiPriority w:val="1"/>
    <w:qFormat/>
    <w:rsid w:val="006D0D5A"/>
    <w:pPr>
      <w:spacing w:after="0"/>
    </w:pPr>
    <w:rPr>
      <w:rFonts w:cs="Arial"/>
    </w:rPr>
  </w:style>
  <w:style w:type="paragraph" w:styleId="BodyText">
    <w:name w:val="Body Text"/>
    <w:basedOn w:val="Normal"/>
    <w:link w:val="BodyTextChar"/>
    <w:uiPriority w:val="99"/>
    <w:semiHidden/>
    <w:rsid w:val="006D0D5A"/>
    <w:pPr>
      <w:suppressAutoHyphens/>
      <w:spacing w:before="20" w:after="100"/>
    </w:pPr>
    <w:rPr>
      <w:rFonts w:ascii="Arial" w:hAnsi="Arial" w:cs="Times New Roman"/>
      <w:sz w:val="20"/>
      <w:lang w:eastAsia="ar-SA"/>
    </w:rPr>
  </w:style>
  <w:style w:type="character" w:customStyle="1" w:styleId="BodyTextChar">
    <w:name w:val="Body Text Char"/>
    <w:basedOn w:val="DefaultParagraphFont"/>
    <w:link w:val="BodyText"/>
    <w:uiPriority w:val="99"/>
    <w:semiHidden/>
    <w:rsid w:val="006D0D5A"/>
    <w:rPr>
      <w:rFonts w:ascii="Arial" w:hAnsi="Arial" w:cs="Times New Roman"/>
      <w:sz w:val="20"/>
      <w:lang w:eastAsia="ar-SA"/>
    </w:rPr>
  </w:style>
  <w:style w:type="character" w:styleId="Strong">
    <w:name w:val="Strong"/>
    <w:basedOn w:val="DefaultParagraphFont"/>
    <w:uiPriority w:val="22"/>
    <w:qFormat/>
    <w:rsid w:val="00F75663"/>
    <w:rPr>
      <w:b/>
      <w:bCs/>
    </w:rPr>
  </w:style>
  <w:style w:type="paragraph" w:customStyle="1" w:styleId="paragraph">
    <w:name w:val="paragraph"/>
    <w:basedOn w:val="Normal"/>
    <w:rsid w:val="00573CA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73CAF"/>
  </w:style>
  <w:style w:type="character" w:customStyle="1" w:styleId="eop">
    <w:name w:val="eop"/>
    <w:basedOn w:val="DefaultParagraphFont"/>
    <w:rsid w:val="00573CAF"/>
  </w:style>
  <w:style w:type="character" w:styleId="Mention">
    <w:name w:val="Mention"/>
    <w:basedOn w:val="DefaultParagraphFont"/>
    <w:uiPriority w:val="99"/>
    <w:unhideWhenUsed/>
    <w:rsid w:val="0055498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09866">
      <w:bodyDiv w:val="1"/>
      <w:marLeft w:val="0"/>
      <w:marRight w:val="0"/>
      <w:marTop w:val="0"/>
      <w:marBottom w:val="0"/>
      <w:divBdr>
        <w:top w:val="none" w:sz="0" w:space="0" w:color="auto"/>
        <w:left w:val="none" w:sz="0" w:space="0" w:color="auto"/>
        <w:bottom w:val="none" w:sz="0" w:space="0" w:color="auto"/>
        <w:right w:val="none" w:sz="0" w:space="0" w:color="auto"/>
      </w:divBdr>
    </w:div>
    <w:div w:id="197085078">
      <w:bodyDiv w:val="1"/>
      <w:marLeft w:val="0"/>
      <w:marRight w:val="0"/>
      <w:marTop w:val="0"/>
      <w:marBottom w:val="0"/>
      <w:divBdr>
        <w:top w:val="none" w:sz="0" w:space="0" w:color="auto"/>
        <w:left w:val="none" w:sz="0" w:space="0" w:color="auto"/>
        <w:bottom w:val="none" w:sz="0" w:space="0" w:color="auto"/>
        <w:right w:val="none" w:sz="0" w:space="0" w:color="auto"/>
      </w:divBdr>
    </w:div>
    <w:div w:id="235558933">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540631216">
      <w:bodyDiv w:val="1"/>
      <w:marLeft w:val="0"/>
      <w:marRight w:val="0"/>
      <w:marTop w:val="0"/>
      <w:marBottom w:val="0"/>
      <w:divBdr>
        <w:top w:val="none" w:sz="0" w:space="0" w:color="auto"/>
        <w:left w:val="none" w:sz="0" w:space="0" w:color="auto"/>
        <w:bottom w:val="none" w:sz="0" w:space="0" w:color="auto"/>
        <w:right w:val="none" w:sz="0" w:space="0" w:color="auto"/>
      </w:divBdr>
      <w:divsChild>
        <w:div w:id="284049020">
          <w:marLeft w:val="547"/>
          <w:marRight w:val="0"/>
          <w:marTop w:val="0"/>
          <w:marBottom w:val="120"/>
          <w:divBdr>
            <w:top w:val="none" w:sz="0" w:space="0" w:color="auto"/>
            <w:left w:val="none" w:sz="0" w:space="0" w:color="auto"/>
            <w:bottom w:val="none" w:sz="0" w:space="0" w:color="auto"/>
            <w:right w:val="none" w:sz="0" w:space="0" w:color="auto"/>
          </w:divBdr>
        </w:div>
        <w:div w:id="390272471">
          <w:marLeft w:val="547"/>
          <w:marRight w:val="0"/>
          <w:marTop w:val="0"/>
          <w:marBottom w:val="120"/>
          <w:divBdr>
            <w:top w:val="none" w:sz="0" w:space="0" w:color="auto"/>
            <w:left w:val="none" w:sz="0" w:space="0" w:color="auto"/>
            <w:bottom w:val="none" w:sz="0" w:space="0" w:color="auto"/>
            <w:right w:val="none" w:sz="0" w:space="0" w:color="auto"/>
          </w:divBdr>
        </w:div>
        <w:div w:id="756637113">
          <w:marLeft w:val="1267"/>
          <w:marRight w:val="0"/>
          <w:marTop w:val="0"/>
          <w:marBottom w:val="120"/>
          <w:divBdr>
            <w:top w:val="none" w:sz="0" w:space="0" w:color="auto"/>
            <w:left w:val="none" w:sz="0" w:space="0" w:color="auto"/>
            <w:bottom w:val="none" w:sz="0" w:space="0" w:color="auto"/>
            <w:right w:val="none" w:sz="0" w:space="0" w:color="auto"/>
          </w:divBdr>
        </w:div>
        <w:div w:id="895970892">
          <w:marLeft w:val="547"/>
          <w:marRight w:val="0"/>
          <w:marTop w:val="0"/>
          <w:marBottom w:val="120"/>
          <w:divBdr>
            <w:top w:val="none" w:sz="0" w:space="0" w:color="auto"/>
            <w:left w:val="none" w:sz="0" w:space="0" w:color="auto"/>
            <w:bottom w:val="none" w:sz="0" w:space="0" w:color="auto"/>
            <w:right w:val="none" w:sz="0" w:space="0" w:color="auto"/>
          </w:divBdr>
        </w:div>
        <w:div w:id="1168209168">
          <w:marLeft w:val="1267"/>
          <w:marRight w:val="0"/>
          <w:marTop w:val="0"/>
          <w:marBottom w:val="120"/>
          <w:divBdr>
            <w:top w:val="none" w:sz="0" w:space="0" w:color="auto"/>
            <w:left w:val="none" w:sz="0" w:space="0" w:color="auto"/>
            <w:bottom w:val="none" w:sz="0" w:space="0" w:color="auto"/>
            <w:right w:val="none" w:sz="0" w:space="0" w:color="auto"/>
          </w:divBdr>
        </w:div>
        <w:div w:id="1411275953">
          <w:marLeft w:val="1267"/>
          <w:marRight w:val="0"/>
          <w:marTop w:val="0"/>
          <w:marBottom w:val="120"/>
          <w:divBdr>
            <w:top w:val="none" w:sz="0" w:space="0" w:color="auto"/>
            <w:left w:val="none" w:sz="0" w:space="0" w:color="auto"/>
            <w:bottom w:val="none" w:sz="0" w:space="0" w:color="auto"/>
            <w:right w:val="none" w:sz="0" w:space="0" w:color="auto"/>
          </w:divBdr>
        </w:div>
      </w:divsChild>
    </w:div>
    <w:div w:id="678507441">
      <w:bodyDiv w:val="1"/>
      <w:marLeft w:val="0"/>
      <w:marRight w:val="0"/>
      <w:marTop w:val="0"/>
      <w:marBottom w:val="0"/>
      <w:divBdr>
        <w:top w:val="none" w:sz="0" w:space="0" w:color="auto"/>
        <w:left w:val="none" w:sz="0" w:space="0" w:color="auto"/>
        <w:bottom w:val="none" w:sz="0" w:space="0" w:color="auto"/>
        <w:right w:val="none" w:sz="0" w:space="0" w:color="auto"/>
      </w:divBdr>
    </w:div>
    <w:div w:id="761922432">
      <w:bodyDiv w:val="1"/>
      <w:marLeft w:val="0"/>
      <w:marRight w:val="0"/>
      <w:marTop w:val="0"/>
      <w:marBottom w:val="0"/>
      <w:divBdr>
        <w:top w:val="none" w:sz="0" w:space="0" w:color="auto"/>
        <w:left w:val="none" w:sz="0" w:space="0" w:color="auto"/>
        <w:bottom w:val="none" w:sz="0" w:space="0" w:color="auto"/>
        <w:right w:val="none" w:sz="0" w:space="0" w:color="auto"/>
      </w:divBdr>
    </w:div>
    <w:div w:id="765732106">
      <w:bodyDiv w:val="1"/>
      <w:marLeft w:val="0"/>
      <w:marRight w:val="0"/>
      <w:marTop w:val="0"/>
      <w:marBottom w:val="0"/>
      <w:divBdr>
        <w:top w:val="none" w:sz="0" w:space="0" w:color="auto"/>
        <w:left w:val="none" w:sz="0" w:space="0" w:color="auto"/>
        <w:bottom w:val="none" w:sz="0" w:space="0" w:color="auto"/>
        <w:right w:val="none" w:sz="0" w:space="0" w:color="auto"/>
      </w:divBdr>
    </w:div>
    <w:div w:id="816803054">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7591914">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115947907">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434352392">
      <w:bodyDiv w:val="1"/>
      <w:marLeft w:val="0"/>
      <w:marRight w:val="0"/>
      <w:marTop w:val="0"/>
      <w:marBottom w:val="0"/>
      <w:divBdr>
        <w:top w:val="none" w:sz="0" w:space="0" w:color="auto"/>
        <w:left w:val="none" w:sz="0" w:space="0" w:color="auto"/>
        <w:bottom w:val="none" w:sz="0" w:space="0" w:color="auto"/>
        <w:right w:val="none" w:sz="0" w:space="0" w:color="auto"/>
      </w:divBdr>
    </w:div>
    <w:div w:id="1434587447">
      <w:bodyDiv w:val="1"/>
      <w:marLeft w:val="0"/>
      <w:marRight w:val="0"/>
      <w:marTop w:val="0"/>
      <w:marBottom w:val="0"/>
      <w:divBdr>
        <w:top w:val="none" w:sz="0" w:space="0" w:color="auto"/>
        <w:left w:val="none" w:sz="0" w:space="0" w:color="auto"/>
        <w:bottom w:val="none" w:sz="0" w:space="0" w:color="auto"/>
        <w:right w:val="none" w:sz="0" w:space="0" w:color="auto"/>
      </w:divBdr>
    </w:div>
    <w:div w:id="1536649382">
      <w:bodyDiv w:val="1"/>
      <w:marLeft w:val="0"/>
      <w:marRight w:val="0"/>
      <w:marTop w:val="0"/>
      <w:marBottom w:val="0"/>
      <w:divBdr>
        <w:top w:val="none" w:sz="0" w:space="0" w:color="auto"/>
        <w:left w:val="none" w:sz="0" w:space="0" w:color="auto"/>
        <w:bottom w:val="none" w:sz="0" w:space="0" w:color="auto"/>
        <w:right w:val="none" w:sz="0" w:space="0" w:color="auto"/>
      </w:divBdr>
    </w:div>
    <w:div w:id="1663123868">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01931640">
      <w:bodyDiv w:val="1"/>
      <w:marLeft w:val="0"/>
      <w:marRight w:val="0"/>
      <w:marTop w:val="0"/>
      <w:marBottom w:val="0"/>
      <w:divBdr>
        <w:top w:val="none" w:sz="0" w:space="0" w:color="auto"/>
        <w:left w:val="none" w:sz="0" w:space="0" w:color="auto"/>
        <w:bottom w:val="none" w:sz="0" w:space="0" w:color="auto"/>
        <w:right w:val="none" w:sz="0" w:space="0" w:color="auto"/>
      </w:divBdr>
      <w:divsChild>
        <w:div w:id="10112961">
          <w:marLeft w:val="0"/>
          <w:marRight w:val="0"/>
          <w:marTop w:val="0"/>
          <w:marBottom w:val="0"/>
          <w:divBdr>
            <w:top w:val="none" w:sz="0" w:space="0" w:color="auto"/>
            <w:left w:val="none" w:sz="0" w:space="0" w:color="auto"/>
            <w:bottom w:val="none" w:sz="0" w:space="0" w:color="auto"/>
            <w:right w:val="none" w:sz="0" w:space="0" w:color="auto"/>
          </w:divBdr>
        </w:div>
        <w:div w:id="77950393">
          <w:marLeft w:val="0"/>
          <w:marRight w:val="0"/>
          <w:marTop w:val="0"/>
          <w:marBottom w:val="0"/>
          <w:divBdr>
            <w:top w:val="none" w:sz="0" w:space="0" w:color="auto"/>
            <w:left w:val="none" w:sz="0" w:space="0" w:color="auto"/>
            <w:bottom w:val="none" w:sz="0" w:space="0" w:color="auto"/>
            <w:right w:val="none" w:sz="0" w:space="0" w:color="auto"/>
          </w:divBdr>
        </w:div>
        <w:div w:id="102236953">
          <w:marLeft w:val="0"/>
          <w:marRight w:val="0"/>
          <w:marTop w:val="0"/>
          <w:marBottom w:val="0"/>
          <w:divBdr>
            <w:top w:val="none" w:sz="0" w:space="0" w:color="auto"/>
            <w:left w:val="none" w:sz="0" w:space="0" w:color="auto"/>
            <w:bottom w:val="none" w:sz="0" w:space="0" w:color="auto"/>
            <w:right w:val="none" w:sz="0" w:space="0" w:color="auto"/>
          </w:divBdr>
        </w:div>
        <w:div w:id="148324967">
          <w:marLeft w:val="0"/>
          <w:marRight w:val="0"/>
          <w:marTop w:val="0"/>
          <w:marBottom w:val="0"/>
          <w:divBdr>
            <w:top w:val="none" w:sz="0" w:space="0" w:color="auto"/>
            <w:left w:val="none" w:sz="0" w:space="0" w:color="auto"/>
            <w:bottom w:val="none" w:sz="0" w:space="0" w:color="auto"/>
            <w:right w:val="none" w:sz="0" w:space="0" w:color="auto"/>
          </w:divBdr>
        </w:div>
        <w:div w:id="158470085">
          <w:marLeft w:val="0"/>
          <w:marRight w:val="0"/>
          <w:marTop w:val="0"/>
          <w:marBottom w:val="0"/>
          <w:divBdr>
            <w:top w:val="none" w:sz="0" w:space="0" w:color="auto"/>
            <w:left w:val="none" w:sz="0" w:space="0" w:color="auto"/>
            <w:bottom w:val="none" w:sz="0" w:space="0" w:color="auto"/>
            <w:right w:val="none" w:sz="0" w:space="0" w:color="auto"/>
          </w:divBdr>
        </w:div>
        <w:div w:id="237642257">
          <w:marLeft w:val="0"/>
          <w:marRight w:val="0"/>
          <w:marTop w:val="0"/>
          <w:marBottom w:val="0"/>
          <w:divBdr>
            <w:top w:val="none" w:sz="0" w:space="0" w:color="auto"/>
            <w:left w:val="none" w:sz="0" w:space="0" w:color="auto"/>
            <w:bottom w:val="none" w:sz="0" w:space="0" w:color="auto"/>
            <w:right w:val="none" w:sz="0" w:space="0" w:color="auto"/>
          </w:divBdr>
        </w:div>
        <w:div w:id="240219457">
          <w:marLeft w:val="0"/>
          <w:marRight w:val="0"/>
          <w:marTop w:val="0"/>
          <w:marBottom w:val="0"/>
          <w:divBdr>
            <w:top w:val="none" w:sz="0" w:space="0" w:color="auto"/>
            <w:left w:val="none" w:sz="0" w:space="0" w:color="auto"/>
            <w:bottom w:val="none" w:sz="0" w:space="0" w:color="auto"/>
            <w:right w:val="none" w:sz="0" w:space="0" w:color="auto"/>
          </w:divBdr>
          <w:divsChild>
            <w:div w:id="626008273">
              <w:marLeft w:val="0"/>
              <w:marRight w:val="0"/>
              <w:marTop w:val="0"/>
              <w:marBottom w:val="0"/>
              <w:divBdr>
                <w:top w:val="none" w:sz="0" w:space="0" w:color="auto"/>
                <w:left w:val="none" w:sz="0" w:space="0" w:color="auto"/>
                <w:bottom w:val="none" w:sz="0" w:space="0" w:color="auto"/>
                <w:right w:val="none" w:sz="0" w:space="0" w:color="auto"/>
              </w:divBdr>
            </w:div>
            <w:div w:id="1384254409">
              <w:marLeft w:val="0"/>
              <w:marRight w:val="0"/>
              <w:marTop w:val="0"/>
              <w:marBottom w:val="0"/>
              <w:divBdr>
                <w:top w:val="none" w:sz="0" w:space="0" w:color="auto"/>
                <w:left w:val="none" w:sz="0" w:space="0" w:color="auto"/>
                <w:bottom w:val="none" w:sz="0" w:space="0" w:color="auto"/>
                <w:right w:val="none" w:sz="0" w:space="0" w:color="auto"/>
              </w:divBdr>
            </w:div>
            <w:div w:id="1658532845">
              <w:marLeft w:val="0"/>
              <w:marRight w:val="0"/>
              <w:marTop w:val="0"/>
              <w:marBottom w:val="0"/>
              <w:divBdr>
                <w:top w:val="none" w:sz="0" w:space="0" w:color="auto"/>
                <w:left w:val="none" w:sz="0" w:space="0" w:color="auto"/>
                <w:bottom w:val="none" w:sz="0" w:space="0" w:color="auto"/>
                <w:right w:val="none" w:sz="0" w:space="0" w:color="auto"/>
              </w:divBdr>
            </w:div>
            <w:div w:id="1854034003">
              <w:marLeft w:val="0"/>
              <w:marRight w:val="0"/>
              <w:marTop w:val="0"/>
              <w:marBottom w:val="0"/>
              <w:divBdr>
                <w:top w:val="none" w:sz="0" w:space="0" w:color="auto"/>
                <w:left w:val="none" w:sz="0" w:space="0" w:color="auto"/>
                <w:bottom w:val="none" w:sz="0" w:space="0" w:color="auto"/>
                <w:right w:val="none" w:sz="0" w:space="0" w:color="auto"/>
              </w:divBdr>
            </w:div>
            <w:div w:id="1956711164">
              <w:marLeft w:val="0"/>
              <w:marRight w:val="0"/>
              <w:marTop w:val="0"/>
              <w:marBottom w:val="0"/>
              <w:divBdr>
                <w:top w:val="none" w:sz="0" w:space="0" w:color="auto"/>
                <w:left w:val="none" w:sz="0" w:space="0" w:color="auto"/>
                <w:bottom w:val="none" w:sz="0" w:space="0" w:color="auto"/>
                <w:right w:val="none" w:sz="0" w:space="0" w:color="auto"/>
              </w:divBdr>
            </w:div>
          </w:divsChild>
        </w:div>
        <w:div w:id="284193640">
          <w:marLeft w:val="0"/>
          <w:marRight w:val="0"/>
          <w:marTop w:val="0"/>
          <w:marBottom w:val="0"/>
          <w:divBdr>
            <w:top w:val="none" w:sz="0" w:space="0" w:color="auto"/>
            <w:left w:val="none" w:sz="0" w:space="0" w:color="auto"/>
            <w:bottom w:val="none" w:sz="0" w:space="0" w:color="auto"/>
            <w:right w:val="none" w:sz="0" w:space="0" w:color="auto"/>
          </w:divBdr>
          <w:divsChild>
            <w:div w:id="670596551">
              <w:marLeft w:val="0"/>
              <w:marRight w:val="0"/>
              <w:marTop w:val="0"/>
              <w:marBottom w:val="0"/>
              <w:divBdr>
                <w:top w:val="none" w:sz="0" w:space="0" w:color="auto"/>
                <w:left w:val="none" w:sz="0" w:space="0" w:color="auto"/>
                <w:bottom w:val="none" w:sz="0" w:space="0" w:color="auto"/>
                <w:right w:val="none" w:sz="0" w:space="0" w:color="auto"/>
              </w:divBdr>
            </w:div>
            <w:div w:id="709767680">
              <w:marLeft w:val="0"/>
              <w:marRight w:val="0"/>
              <w:marTop w:val="0"/>
              <w:marBottom w:val="0"/>
              <w:divBdr>
                <w:top w:val="none" w:sz="0" w:space="0" w:color="auto"/>
                <w:left w:val="none" w:sz="0" w:space="0" w:color="auto"/>
                <w:bottom w:val="none" w:sz="0" w:space="0" w:color="auto"/>
                <w:right w:val="none" w:sz="0" w:space="0" w:color="auto"/>
              </w:divBdr>
            </w:div>
            <w:div w:id="884097670">
              <w:marLeft w:val="0"/>
              <w:marRight w:val="0"/>
              <w:marTop w:val="0"/>
              <w:marBottom w:val="0"/>
              <w:divBdr>
                <w:top w:val="none" w:sz="0" w:space="0" w:color="auto"/>
                <w:left w:val="none" w:sz="0" w:space="0" w:color="auto"/>
                <w:bottom w:val="none" w:sz="0" w:space="0" w:color="auto"/>
                <w:right w:val="none" w:sz="0" w:space="0" w:color="auto"/>
              </w:divBdr>
            </w:div>
            <w:div w:id="1962371477">
              <w:marLeft w:val="0"/>
              <w:marRight w:val="0"/>
              <w:marTop w:val="0"/>
              <w:marBottom w:val="0"/>
              <w:divBdr>
                <w:top w:val="none" w:sz="0" w:space="0" w:color="auto"/>
                <w:left w:val="none" w:sz="0" w:space="0" w:color="auto"/>
                <w:bottom w:val="none" w:sz="0" w:space="0" w:color="auto"/>
                <w:right w:val="none" w:sz="0" w:space="0" w:color="auto"/>
              </w:divBdr>
            </w:div>
          </w:divsChild>
        </w:div>
        <w:div w:id="407464332">
          <w:marLeft w:val="0"/>
          <w:marRight w:val="0"/>
          <w:marTop w:val="0"/>
          <w:marBottom w:val="0"/>
          <w:divBdr>
            <w:top w:val="none" w:sz="0" w:space="0" w:color="auto"/>
            <w:left w:val="none" w:sz="0" w:space="0" w:color="auto"/>
            <w:bottom w:val="none" w:sz="0" w:space="0" w:color="auto"/>
            <w:right w:val="none" w:sz="0" w:space="0" w:color="auto"/>
          </w:divBdr>
        </w:div>
        <w:div w:id="436022237">
          <w:marLeft w:val="0"/>
          <w:marRight w:val="0"/>
          <w:marTop w:val="0"/>
          <w:marBottom w:val="0"/>
          <w:divBdr>
            <w:top w:val="none" w:sz="0" w:space="0" w:color="auto"/>
            <w:left w:val="none" w:sz="0" w:space="0" w:color="auto"/>
            <w:bottom w:val="none" w:sz="0" w:space="0" w:color="auto"/>
            <w:right w:val="none" w:sz="0" w:space="0" w:color="auto"/>
          </w:divBdr>
        </w:div>
        <w:div w:id="599527683">
          <w:marLeft w:val="0"/>
          <w:marRight w:val="0"/>
          <w:marTop w:val="0"/>
          <w:marBottom w:val="0"/>
          <w:divBdr>
            <w:top w:val="none" w:sz="0" w:space="0" w:color="auto"/>
            <w:left w:val="none" w:sz="0" w:space="0" w:color="auto"/>
            <w:bottom w:val="none" w:sz="0" w:space="0" w:color="auto"/>
            <w:right w:val="none" w:sz="0" w:space="0" w:color="auto"/>
          </w:divBdr>
        </w:div>
        <w:div w:id="603609873">
          <w:marLeft w:val="0"/>
          <w:marRight w:val="0"/>
          <w:marTop w:val="0"/>
          <w:marBottom w:val="0"/>
          <w:divBdr>
            <w:top w:val="none" w:sz="0" w:space="0" w:color="auto"/>
            <w:left w:val="none" w:sz="0" w:space="0" w:color="auto"/>
            <w:bottom w:val="none" w:sz="0" w:space="0" w:color="auto"/>
            <w:right w:val="none" w:sz="0" w:space="0" w:color="auto"/>
          </w:divBdr>
        </w:div>
        <w:div w:id="764880981">
          <w:marLeft w:val="0"/>
          <w:marRight w:val="0"/>
          <w:marTop w:val="0"/>
          <w:marBottom w:val="0"/>
          <w:divBdr>
            <w:top w:val="none" w:sz="0" w:space="0" w:color="auto"/>
            <w:left w:val="none" w:sz="0" w:space="0" w:color="auto"/>
            <w:bottom w:val="none" w:sz="0" w:space="0" w:color="auto"/>
            <w:right w:val="none" w:sz="0" w:space="0" w:color="auto"/>
          </w:divBdr>
        </w:div>
        <w:div w:id="857278106">
          <w:marLeft w:val="0"/>
          <w:marRight w:val="0"/>
          <w:marTop w:val="0"/>
          <w:marBottom w:val="0"/>
          <w:divBdr>
            <w:top w:val="none" w:sz="0" w:space="0" w:color="auto"/>
            <w:left w:val="none" w:sz="0" w:space="0" w:color="auto"/>
            <w:bottom w:val="none" w:sz="0" w:space="0" w:color="auto"/>
            <w:right w:val="none" w:sz="0" w:space="0" w:color="auto"/>
          </w:divBdr>
        </w:div>
        <w:div w:id="957612998">
          <w:marLeft w:val="0"/>
          <w:marRight w:val="0"/>
          <w:marTop w:val="0"/>
          <w:marBottom w:val="0"/>
          <w:divBdr>
            <w:top w:val="none" w:sz="0" w:space="0" w:color="auto"/>
            <w:left w:val="none" w:sz="0" w:space="0" w:color="auto"/>
            <w:bottom w:val="none" w:sz="0" w:space="0" w:color="auto"/>
            <w:right w:val="none" w:sz="0" w:space="0" w:color="auto"/>
          </w:divBdr>
        </w:div>
        <w:div w:id="1000154109">
          <w:marLeft w:val="0"/>
          <w:marRight w:val="0"/>
          <w:marTop w:val="0"/>
          <w:marBottom w:val="0"/>
          <w:divBdr>
            <w:top w:val="none" w:sz="0" w:space="0" w:color="auto"/>
            <w:left w:val="none" w:sz="0" w:space="0" w:color="auto"/>
            <w:bottom w:val="none" w:sz="0" w:space="0" w:color="auto"/>
            <w:right w:val="none" w:sz="0" w:space="0" w:color="auto"/>
          </w:divBdr>
        </w:div>
        <w:div w:id="1126002499">
          <w:marLeft w:val="0"/>
          <w:marRight w:val="0"/>
          <w:marTop w:val="0"/>
          <w:marBottom w:val="0"/>
          <w:divBdr>
            <w:top w:val="none" w:sz="0" w:space="0" w:color="auto"/>
            <w:left w:val="none" w:sz="0" w:space="0" w:color="auto"/>
            <w:bottom w:val="none" w:sz="0" w:space="0" w:color="auto"/>
            <w:right w:val="none" w:sz="0" w:space="0" w:color="auto"/>
          </w:divBdr>
        </w:div>
        <w:div w:id="1222866248">
          <w:marLeft w:val="0"/>
          <w:marRight w:val="0"/>
          <w:marTop w:val="0"/>
          <w:marBottom w:val="0"/>
          <w:divBdr>
            <w:top w:val="none" w:sz="0" w:space="0" w:color="auto"/>
            <w:left w:val="none" w:sz="0" w:space="0" w:color="auto"/>
            <w:bottom w:val="none" w:sz="0" w:space="0" w:color="auto"/>
            <w:right w:val="none" w:sz="0" w:space="0" w:color="auto"/>
          </w:divBdr>
        </w:div>
        <w:div w:id="1251425453">
          <w:marLeft w:val="0"/>
          <w:marRight w:val="0"/>
          <w:marTop w:val="0"/>
          <w:marBottom w:val="0"/>
          <w:divBdr>
            <w:top w:val="none" w:sz="0" w:space="0" w:color="auto"/>
            <w:left w:val="none" w:sz="0" w:space="0" w:color="auto"/>
            <w:bottom w:val="none" w:sz="0" w:space="0" w:color="auto"/>
            <w:right w:val="none" w:sz="0" w:space="0" w:color="auto"/>
          </w:divBdr>
        </w:div>
        <w:div w:id="1333726321">
          <w:marLeft w:val="0"/>
          <w:marRight w:val="0"/>
          <w:marTop w:val="0"/>
          <w:marBottom w:val="0"/>
          <w:divBdr>
            <w:top w:val="none" w:sz="0" w:space="0" w:color="auto"/>
            <w:left w:val="none" w:sz="0" w:space="0" w:color="auto"/>
            <w:bottom w:val="none" w:sz="0" w:space="0" w:color="auto"/>
            <w:right w:val="none" w:sz="0" w:space="0" w:color="auto"/>
          </w:divBdr>
        </w:div>
        <w:div w:id="1346178419">
          <w:marLeft w:val="0"/>
          <w:marRight w:val="0"/>
          <w:marTop w:val="0"/>
          <w:marBottom w:val="0"/>
          <w:divBdr>
            <w:top w:val="none" w:sz="0" w:space="0" w:color="auto"/>
            <w:left w:val="none" w:sz="0" w:space="0" w:color="auto"/>
            <w:bottom w:val="none" w:sz="0" w:space="0" w:color="auto"/>
            <w:right w:val="none" w:sz="0" w:space="0" w:color="auto"/>
          </w:divBdr>
        </w:div>
        <w:div w:id="1357925486">
          <w:marLeft w:val="0"/>
          <w:marRight w:val="0"/>
          <w:marTop w:val="0"/>
          <w:marBottom w:val="0"/>
          <w:divBdr>
            <w:top w:val="none" w:sz="0" w:space="0" w:color="auto"/>
            <w:left w:val="none" w:sz="0" w:space="0" w:color="auto"/>
            <w:bottom w:val="none" w:sz="0" w:space="0" w:color="auto"/>
            <w:right w:val="none" w:sz="0" w:space="0" w:color="auto"/>
          </w:divBdr>
        </w:div>
        <w:div w:id="1358435135">
          <w:marLeft w:val="0"/>
          <w:marRight w:val="0"/>
          <w:marTop w:val="0"/>
          <w:marBottom w:val="0"/>
          <w:divBdr>
            <w:top w:val="none" w:sz="0" w:space="0" w:color="auto"/>
            <w:left w:val="none" w:sz="0" w:space="0" w:color="auto"/>
            <w:bottom w:val="none" w:sz="0" w:space="0" w:color="auto"/>
            <w:right w:val="none" w:sz="0" w:space="0" w:color="auto"/>
          </w:divBdr>
        </w:div>
        <w:div w:id="1397312699">
          <w:marLeft w:val="0"/>
          <w:marRight w:val="0"/>
          <w:marTop w:val="0"/>
          <w:marBottom w:val="0"/>
          <w:divBdr>
            <w:top w:val="none" w:sz="0" w:space="0" w:color="auto"/>
            <w:left w:val="none" w:sz="0" w:space="0" w:color="auto"/>
            <w:bottom w:val="none" w:sz="0" w:space="0" w:color="auto"/>
            <w:right w:val="none" w:sz="0" w:space="0" w:color="auto"/>
          </w:divBdr>
        </w:div>
        <w:div w:id="1524981580">
          <w:marLeft w:val="0"/>
          <w:marRight w:val="0"/>
          <w:marTop w:val="0"/>
          <w:marBottom w:val="0"/>
          <w:divBdr>
            <w:top w:val="none" w:sz="0" w:space="0" w:color="auto"/>
            <w:left w:val="none" w:sz="0" w:space="0" w:color="auto"/>
            <w:bottom w:val="none" w:sz="0" w:space="0" w:color="auto"/>
            <w:right w:val="none" w:sz="0" w:space="0" w:color="auto"/>
          </w:divBdr>
        </w:div>
        <w:div w:id="1606309897">
          <w:marLeft w:val="0"/>
          <w:marRight w:val="0"/>
          <w:marTop w:val="0"/>
          <w:marBottom w:val="0"/>
          <w:divBdr>
            <w:top w:val="none" w:sz="0" w:space="0" w:color="auto"/>
            <w:left w:val="none" w:sz="0" w:space="0" w:color="auto"/>
            <w:bottom w:val="none" w:sz="0" w:space="0" w:color="auto"/>
            <w:right w:val="none" w:sz="0" w:space="0" w:color="auto"/>
          </w:divBdr>
          <w:divsChild>
            <w:div w:id="40248296">
              <w:marLeft w:val="0"/>
              <w:marRight w:val="0"/>
              <w:marTop w:val="0"/>
              <w:marBottom w:val="0"/>
              <w:divBdr>
                <w:top w:val="none" w:sz="0" w:space="0" w:color="auto"/>
                <w:left w:val="none" w:sz="0" w:space="0" w:color="auto"/>
                <w:bottom w:val="none" w:sz="0" w:space="0" w:color="auto"/>
                <w:right w:val="none" w:sz="0" w:space="0" w:color="auto"/>
              </w:divBdr>
            </w:div>
            <w:div w:id="293756844">
              <w:marLeft w:val="0"/>
              <w:marRight w:val="0"/>
              <w:marTop w:val="0"/>
              <w:marBottom w:val="0"/>
              <w:divBdr>
                <w:top w:val="none" w:sz="0" w:space="0" w:color="auto"/>
                <w:left w:val="none" w:sz="0" w:space="0" w:color="auto"/>
                <w:bottom w:val="none" w:sz="0" w:space="0" w:color="auto"/>
                <w:right w:val="none" w:sz="0" w:space="0" w:color="auto"/>
              </w:divBdr>
            </w:div>
            <w:div w:id="369190583">
              <w:marLeft w:val="0"/>
              <w:marRight w:val="0"/>
              <w:marTop w:val="0"/>
              <w:marBottom w:val="0"/>
              <w:divBdr>
                <w:top w:val="none" w:sz="0" w:space="0" w:color="auto"/>
                <w:left w:val="none" w:sz="0" w:space="0" w:color="auto"/>
                <w:bottom w:val="none" w:sz="0" w:space="0" w:color="auto"/>
                <w:right w:val="none" w:sz="0" w:space="0" w:color="auto"/>
              </w:divBdr>
            </w:div>
            <w:div w:id="991327337">
              <w:marLeft w:val="0"/>
              <w:marRight w:val="0"/>
              <w:marTop w:val="0"/>
              <w:marBottom w:val="0"/>
              <w:divBdr>
                <w:top w:val="none" w:sz="0" w:space="0" w:color="auto"/>
                <w:left w:val="none" w:sz="0" w:space="0" w:color="auto"/>
                <w:bottom w:val="none" w:sz="0" w:space="0" w:color="auto"/>
                <w:right w:val="none" w:sz="0" w:space="0" w:color="auto"/>
              </w:divBdr>
            </w:div>
          </w:divsChild>
        </w:div>
        <w:div w:id="1662583574">
          <w:marLeft w:val="0"/>
          <w:marRight w:val="0"/>
          <w:marTop w:val="0"/>
          <w:marBottom w:val="0"/>
          <w:divBdr>
            <w:top w:val="none" w:sz="0" w:space="0" w:color="auto"/>
            <w:left w:val="none" w:sz="0" w:space="0" w:color="auto"/>
            <w:bottom w:val="none" w:sz="0" w:space="0" w:color="auto"/>
            <w:right w:val="none" w:sz="0" w:space="0" w:color="auto"/>
          </w:divBdr>
        </w:div>
        <w:div w:id="1665432825">
          <w:marLeft w:val="0"/>
          <w:marRight w:val="0"/>
          <w:marTop w:val="0"/>
          <w:marBottom w:val="0"/>
          <w:divBdr>
            <w:top w:val="none" w:sz="0" w:space="0" w:color="auto"/>
            <w:left w:val="none" w:sz="0" w:space="0" w:color="auto"/>
            <w:bottom w:val="none" w:sz="0" w:space="0" w:color="auto"/>
            <w:right w:val="none" w:sz="0" w:space="0" w:color="auto"/>
          </w:divBdr>
          <w:divsChild>
            <w:div w:id="52387649">
              <w:marLeft w:val="0"/>
              <w:marRight w:val="0"/>
              <w:marTop w:val="0"/>
              <w:marBottom w:val="0"/>
              <w:divBdr>
                <w:top w:val="none" w:sz="0" w:space="0" w:color="auto"/>
                <w:left w:val="none" w:sz="0" w:space="0" w:color="auto"/>
                <w:bottom w:val="none" w:sz="0" w:space="0" w:color="auto"/>
                <w:right w:val="none" w:sz="0" w:space="0" w:color="auto"/>
              </w:divBdr>
            </w:div>
            <w:div w:id="640502325">
              <w:marLeft w:val="0"/>
              <w:marRight w:val="0"/>
              <w:marTop w:val="0"/>
              <w:marBottom w:val="0"/>
              <w:divBdr>
                <w:top w:val="none" w:sz="0" w:space="0" w:color="auto"/>
                <w:left w:val="none" w:sz="0" w:space="0" w:color="auto"/>
                <w:bottom w:val="none" w:sz="0" w:space="0" w:color="auto"/>
                <w:right w:val="none" w:sz="0" w:space="0" w:color="auto"/>
              </w:divBdr>
            </w:div>
            <w:div w:id="1812288117">
              <w:marLeft w:val="0"/>
              <w:marRight w:val="0"/>
              <w:marTop w:val="0"/>
              <w:marBottom w:val="0"/>
              <w:divBdr>
                <w:top w:val="none" w:sz="0" w:space="0" w:color="auto"/>
                <w:left w:val="none" w:sz="0" w:space="0" w:color="auto"/>
                <w:bottom w:val="none" w:sz="0" w:space="0" w:color="auto"/>
                <w:right w:val="none" w:sz="0" w:space="0" w:color="auto"/>
              </w:divBdr>
            </w:div>
            <w:div w:id="1856845720">
              <w:marLeft w:val="0"/>
              <w:marRight w:val="0"/>
              <w:marTop w:val="0"/>
              <w:marBottom w:val="0"/>
              <w:divBdr>
                <w:top w:val="none" w:sz="0" w:space="0" w:color="auto"/>
                <w:left w:val="none" w:sz="0" w:space="0" w:color="auto"/>
                <w:bottom w:val="none" w:sz="0" w:space="0" w:color="auto"/>
                <w:right w:val="none" w:sz="0" w:space="0" w:color="auto"/>
              </w:divBdr>
            </w:div>
          </w:divsChild>
        </w:div>
        <w:div w:id="1948343302">
          <w:marLeft w:val="0"/>
          <w:marRight w:val="0"/>
          <w:marTop w:val="0"/>
          <w:marBottom w:val="0"/>
          <w:divBdr>
            <w:top w:val="none" w:sz="0" w:space="0" w:color="auto"/>
            <w:left w:val="none" w:sz="0" w:space="0" w:color="auto"/>
            <w:bottom w:val="none" w:sz="0" w:space="0" w:color="auto"/>
            <w:right w:val="none" w:sz="0" w:space="0" w:color="auto"/>
          </w:divBdr>
        </w:div>
        <w:div w:id="2009863065">
          <w:marLeft w:val="0"/>
          <w:marRight w:val="0"/>
          <w:marTop w:val="0"/>
          <w:marBottom w:val="0"/>
          <w:divBdr>
            <w:top w:val="none" w:sz="0" w:space="0" w:color="auto"/>
            <w:left w:val="none" w:sz="0" w:space="0" w:color="auto"/>
            <w:bottom w:val="none" w:sz="0" w:space="0" w:color="auto"/>
            <w:right w:val="none" w:sz="0" w:space="0" w:color="auto"/>
          </w:divBdr>
          <w:divsChild>
            <w:div w:id="1860512">
              <w:marLeft w:val="0"/>
              <w:marRight w:val="0"/>
              <w:marTop w:val="0"/>
              <w:marBottom w:val="0"/>
              <w:divBdr>
                <w:top w:val="none" w:sz="0" w:space="0" w:color="auto"/>
                <w:left w:val="none" w:sz="0" w:space="0" w:color="auto"/>
                <w:bottom w:val="none" w:sz="0" w:space="0" w:color="auto"/>
                <w:right w:val="none" w:sz="0" w:space="0" w:color="auto"/>
              </w:divBdr>
            </w:div>
            <w:div w:id="370569423">
              <w:marLeft w:val="0"/>
              <w:marRight w:val="0"/>
              <w:marTop w:val="0"/>
              <w:marBottom w:val="0"/>
              <w:divBdr>
                <w:top w:val="none" w:sz="0" w:space="0" w:color="auto"/>
                <w:left w:val="none" w:sz="0" w:space="0" w:color="auto"/>
                <w:bottom w:val="none" w:sz="0" w:space="0" w:color="auto"/>
                <w:right w:val="none" w:sz="0" w:space="0" w:color="auto"/>
              </w:divBdr>
            </w:div>
            <w:div w:id="543909465">
              <w:marLeft w:val="0"/>
              <w:marRight w:val="0"/>
              <w:marTop w:val="0"/>
              <w:marBottom w:val="0"/>
              <w:divBdr>
                <w:top w:val="none" w:sz="0" w:space="0" w:color="auto"/>
                <w:left w:val="none" w:sz="0" w:space="0" w:color="auto"/>
                <w:bottom w:val="none" w:sz="0" w:space="0" w:color="auto"/>
                <w:right w:val="none" w:sz="0" w:space="0" w:color="auto"/>
              </w:divBdr>
            </w:div>
            <w:div w:id="670330717">
              <w:marLeft w:val="0"/>
              <w:marRight w:val="0"/>
              <w:marTop w:val="0"/>
              <w:marBottom w:val="0"/>
              <w:divBdr>
                <w:top w:val="none" w:sz="0" w:space="0" w:color="auto"/>
                <w:left w:val="none" w:sz="0" w:space="0" w:color="auto"/>
                <w:bottom w:val="none" w:sz="0" w:space="0" w:color="auto"/>
                <w:right w:val="none" w:sz="0" w:space="0" w:color="auto"/>
              </w:divBdr>
            </w:div>
            <w:div w:id="1309283021">
              <w:marLeft w:val="0"/>
              <w:marRight w:val="0"/>
              <w:marTop w:val="0"/>
              <w:marBottom w:val="0"/>
              <w:divBdr>
                <w:top w:val="none" w:sz="0" w:space="0" w:color="auto"/>
                <w:left w:val="none" w:sz="0" w:space="0" w:color="auto"/>
                <w:bottom w:val="none" w:sz="0" w:space="0" w:color="auto"/>
                <w:right w:val="none" w:sz="0" w:space="0" w:color="auto"/>
              </w:divBdr>
            </w:div>
          </w:divsChild>
        </w:div>
        <w:div w:id="2042629704">
          <w:marLeft w:val="0"/>
          <w:marRight w:val="0"/>
          <w:marTop w:val="0"/>
          <w:marBottom w:val="0"/>
          <w:divBdr>
            <w:top w:val="none" w:sz="0" w:space="0" w:color="auto"/>
            <w:left w:val="none" w:sz="0" w:space="0" w:color="auto"/>
            <w:bottom w:val="none" w:sz="0" w:space="0" w:color="auto"/>
            <w:right w:val="none" w:sz="0" w:space="0" w:color="auto"/>
          </w:divBdr>
        </w:div>
        <w:div w:id="2048947133">
          <w:marLeft w:val="0"/>
          <w:marRight w:val="0"/>
          <w:marTop w:val="0"/>
          <w:marBottom w:val="0"/>
          <w:divBdr>
            <w:top w:val="none" w:sz="0" w:space="0" w:color="auto"/>
            <w:left w:val="none" w:sz="0" w:space="0" w:color="auto"/>
            <w:bottom w:val="none" w:sz="0" w:space="0" w:color="auto"/>
            <w:right w:val="none" w:sz="0" w:space="0" w:color="auto"/>
          </w:divBdr>
        </w:div>
        <w:div w:id="2080057530">
          <w:marLeft w:val="0"/>
          <w:marRight w:val="0"/>
          <w:marTop w:val="0"/>
          <w:marBottom w:val="0"/>
          <w:divBdr>
            <w:top w:val="none" w:sz="0" w:space="0" w:color="auto"/>
            <w:left w:val="none" w:sz="0" w:space="0" w:color="auto"/>
            <w:bottom w:val="none" w:sz="0" w:space="0" w:color="auto"/>
            <w:right w:val="none" w:sz="0" w:space="0" w:color="auto"/>
          </w:divBdr>
          <w:divsChild>
            <w:div w:id="390736995">
              <w:marLeft w:val="0"/>
              <w:marRight w:val="0"/>
              <w:marTop w:val="0"/>
              <w:marBottom w:val="0"/>
              <w:divBdr>
                <w:top w:val="none" w:sz="0" w:space="0" w:color="auto"/>
                <w:left w:val="none" w:sz="0" w:space="0" w:color="auto"/>
                <w:bottom w:val="none" w:sz="0" w:space="0" w:color="auto"/>
                <w:right w:val="none" w:sz="0" w:space="0" w:color="auto"/>
              </w:divBdr>
            </w:div>
            <w:div w:id="426729949">
              <w:marLeft w:val="0"/>
              <w:marRight w:val="0"/>
              <w:marTop w:val="0"/>
              <w:marBottom w:val="0"/>
              <w:divBdr>
                <w:top w:val="none" w:sz="0" w:space="0" w:color="auto"/>
                <w:left w:val="none" w:sz="0" w:space="0" w:color="auto"/>
                <w:bottom w:val="none" w:sz="0" w:space="0" w:color="auto"/>
                <w:right w:val="none" w:sz="0" w:space="0" w:color="auto"/>
              </w:divBdr>
            </w:div>
            <w:div w:id="1613824134">
              <w:marLeft w:val="0"/>
              <w:marRight w:val="0"/>
              <w:marTop w:val="0"/>
              <w:marBottom w:val="0"/>
              <w:divBdr>
                <w:top w:val="none" w:sz="0" w:space="0" w:color="auto"/>
                <w:left w:val="none" w:sz="0" w:space="0" w:color="auto"/>
                <w:bottom w:val="none" w:sz="0" w:space="0" w:color="auto"/>
                <w:right w:val="none" w:sz="0" w:space="0" w:color="auto"/>
              </w:divBdr>
            </w:div>
          </w:divsChild>
        </w:div>
        <w:div w:id="2094545458">
          <w:marLeft w:val="0"/>
          <w:marRight w:val="0"/>
          <w:marTop w:val="0"/>
          <w:marBottom w:val="0"/>
          <w:divBdr>
            <w:top w:val="none" w:sz="0" w:space="0" w:color="auto"/>
            <w:left w:val="none" w:sz="0" w:space="0" w:color="auto"/>
            <w:bottom w:val="none" w:sz="0" w:space="0" w:color="auto"/>
            <w:right w:val="none" w:sz="0" w:space="0" w:color="auto"/>
          </w:divBdr>
        </w:div>
        <w:div w:id="2098210419">
          <w:marLeft w:val="0"/>
          <w:marRight w:val="0"/>
          <w:marTop w:val="0"/>
          <w:marBottom w:val="0"/>
          <w:divBdr>
            <w:top w:val="none" w:sz="0" w:space="0" w:color="auto"/>
            <w:left w:val="none" w:sz="0" w:space="0" w:color="auto"/>
            <w:bottom w:val="none" w:sz="0" w:space="0" w:color="auto"/>
            <w:right w:val="none" w:sz="0" w:space="0" w:color="auto"/>
          </w:divBdr>
        </w:div>
      </w:divsChild>
    </w:div>
    <w:div w:id="2062054302">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ults.org/wp-content/uploads/2022-Action-Workshop-Agenda.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results.org/wp-content/uploads/Global-Malnutrition-Prevention-and-Treatment-Act-Congressional-Request.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ults.org/wp-content/uploads/Global-Malnutrition-Prevention-and-Treatment-Act-Congressional-Request.pdf" TargetMode="External"/><Relationship Id="rId5" Type="http://schemas.openxmlformats.org/officeDocument/2006/relationships/numbering" Target="numbering.xml"/><Relationship Id="rId15" Type="http://schemas.openxmlformats.org/officeDocument/2006/relationships/hyperlink" Target="https://ccga.ccgclients.com/hagirs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1hzysy_U7I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7C4F8466E1834FB2722B7EC1D9E46D" ma:contentTypeVersion="12" ma:contentTypeDescription="Create a new document." ma:contentTypeScope="" ma:versionID="970b3b0d05cc137b723feadc422d0492">
  <xsd:schema xmlns:xsd="http://www.w3.org/2001/XMLSchema" xmlns:xs="http://www.w3.org/2001/XMLSchema" xmlns:p="http://schemas.microsoft.com/office/2006/metadata/properties" xmlns:ns2="655ca6b8-0f94-4989-841e-604707552b5c" xmlns:ns3="f42ee926-7c83-4218-bf2b-8b85ac63f15d" targetNamespace="http://schemas.microsoft.com/office/2006/metadata/properties" ma:root="true" ma:fieldsID="2f6132c4289ff7a4e7916010df3fc7d4" ns2:_="" ns3:_="">
    <xsd:import namespace="655ca6b8-0f94-4989-841e-604707552b5c"/>
    <xsd:import namespace="f42ee926-7c83-4218-bf2b-8b85ac63f1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ca6b8-0f94-4989-841e-604707552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2ee926-7c83-4218-bf2b-8b85ac63f1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82E3C2-6B7B-4E32-AD8B-591D98F200C1}">
  <ds:schemaRefs>
    <ds:schemaRef ds:uri="http://schemas.openxmlformats.org/officeDocument/2006/bibliography"/>
  </ds:schemaRefs>
</ds:datastoreItem>
</file>

<file path=customXml/itemProps2.xml><?xml version="1.0" encoding="utf-8"?>
<ds:datastoreItem xmlns:ds="http://schemas.openxmlformats.org/officeDocument/2006/customXml" ds:itemID="{04EB74B6-2DBF-47EE-98AA-567A5BE8B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ca6b8-0f94-4989-841e-604707552b5c"/>
    <ds:schemaRef ds:uri="f42ee926-7c83-4218-bf2b-8b85ac63f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14F143-218D-4C73-BF2E-7CAB00182A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F9DDD6-EE74-4374-A666-D261331FA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 Rebrand Action Sheet Template.dotx</Template>
  <TotalTime>3</TotalTime>
  <Pages>2</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Lisa Marchal</cp:lastModifiedBy>
  <cp:revision>2</cp:revision>
  <cp:lastPrinted>2022-03-29T20:26:00Z</cp:lastPrinted>
  <dcterms:created xsi:type="dcterms:W3CDTF">2022-04-29T19:04:00Z</dcterms:created>
  <dcterms:modified xsi:type="dcterms:W3CDTF">2022-04-29T19:04:00Z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0x010100187C4F8466E1834FB2722B7EC1D9E46D</vt:lpwstr>
  </property>
  <property fmtid="{D5CDD505-2E9C-101B-9397-08002B2CF9AE}" pid="3" name="Order">
    <vt:r8>3043500</vt:r8>
  </property>
  <property fmtid="{D5CDD505-2E9C-101B-9397-08002B2CF9AE}" pid="4" name="ComplianceAssetId">
    <vt:lpwstr/>
  </property>
</Properties>
</file>